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0F685F55"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410547A1">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274D0D4A">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618856CE" w:rsidR="00DD2F79" w:rsidRPr="00027111" w:rsidRDefault="004F1B4B" w:rsidP="00DD2F79">
          <w:pPr>
            <w:rPr>
              <w:rFonts w:cs="Calibri"/>
            </w:rPr>
          </w:pPr>
          <w:r>
            <w:rPr>
              <w:noProof/>
              <w14:ligatures w14:val="standardContextual"/>
            </w:rPr>
            <mc:AlternateContent>
              <mc:Choice Requires="wps">
                <w:drawing>
                  <wp:anchor distT="0" distB="0" distL="114300" distR="114300" simplePos="0" relativeHeight="251658241" behindDoc="0" locked="0" layoutInCell="1" allowOverlap="1" wp14:anchorId="75824F8E" wp14:editId="2AE94C4B">
                    <wp:simplePos x="0" y="0"/>
                    <wp:positionH relativeFrom="page">
                      <wp:align>right</wp:align>
                    </wp:positionH>
                    <wp:positionV relativeFrom="paragraph">
                      <wp:posOffset>2858357</wp:posOffset>
                    </wp:positionV>
                    <wp:extent cx="7421732"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7421732" cy="5743575"/>
                            </a:xfrm>
                            <a:prstGeom prst="rect">
                              <a:avLst/>
                            </a:prstGeom>
                            <a:noFill/>
                            <a:ln w="6350">
                              <a:noFill/>
                            </a:ln>
                          </wps:spPr>
                          <wps:txbx>
                            <w:txbxContent>
                              <w:p w14:paraId="50C3FC3D" w14:textId="4943288D" w:rsidR="00EF0CF3" w:rsidRPr="00277488" w:rsidRDefault="00277488" w:rsidP="00F401AE">
                                <w:pPr>
                                  <w:jc w:val="left"/>
                                  <w:rPr>
                                    <w:rFonts w:ascii="Fieldwork 06 Geo Bold" w:hAnsi="Fieldwork 06 Geo Bold"/>
                                    <w:b/>
                                    <w:bCs/>
                                    <w:color w:val="FFFFFF" w:themeColor="background1"/>
                                    <w:sz w:val="92"/>
                                    <w:szCs w:val="18"/>
                                  </w:rPr>
                                </w:pPr>
                                <w:r w:rsidRPr="00277488">
                                  <w:rPr>
                                    <w:rFonts w:ascii="Fieldwork 06 Geo Bold" w:hAnsi="Fieldwork 06 Geo Bold"/>
                                    <w:b/>
                                    <w:bCs/>
                                    <w:color w:val="FFFFFF" w:themeColor="background1"/>
                                    <w:sz w:val="92"/>
                                    <w:szCs w:val="18"/>
                                  </w:rPr>
                                  <w:t>Framework for Occupational Therapy Services</w:t>
                                </w:r>
                              </w:p>
                              <w:p w14:paraId="09B08E46" w14:textId="5969AAD8" w:rsidR="00EF0CF3" w:rsidRDefault="00EF0CF3" w:rsidP="005C5A61">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 xml:space="preserve">Ref Number: </w:t>
                                </w:r>
                                <w:r w:rsidR="005C5A61">
                                  <w:rPr>
                                    <w:rFonts w:ascii="Fieldwork 06 Geo Bold" w:hAnsi="Fieldwork 06 Geo Bold"/>
                                    <w:b/>
                                    <w:bCs/>
                                    <w:color w:val="FFFFFF" w:themeColor="background1"/>
                                    <w:sz w:val="72"/>
                                    <w:szCs w:val="72"/>
                                  </w:rPr>
                                  <w:t>VOG/RB/</w:t>
                                </w:r>
                                <w:r w:rsidR="00277488">
                                  <w:rPr>
                                    <w:rFonts w:ascii="Fieldwork 06 Geo Bold" w:hAnsi="Fieldwork 06 Geo Bold"/>
                                    <w:b/>
                                    <w:bCs/>
                                    <w:color w:val="FFFFFF" w:themeColor="background1"/>
                                    <w:sz w:val="72"/>
                                    <w:szCs w:val="72"/>
                                  </w:rPr>
                                  <w:t>13</w:t>
                                </w:r>
                                <w:r w:rsidR="005C5A61">
                                  <w:rPr>
                                    <w:rFonts w:ascii="Fieldwork 06 Geo Bold" w:hAnsi="Fieldwork 06 Geo Bold"/>
                                    <w:b/>
                                    <w:bCs/>
                                    <w:color w:val="FFFFFF" w:themeColor="background1"/>
                                    <w:sz w:val="72"/>
                                    <w:szCs w:val="72"/>
                                  </w:rPr>
                                  <w:t>/</w:t>
                                </w:r>
                                <w:r w:rsidR="00277488">
                                  <w:rPr>
                                    <w:rFonts w:ascii="Fieldwork 06 Geo Bold" w:hAnsi="Fieldwork 06 Geo Bold"/>
                                    <w:b/>
                                    <w:bCs/>
                                    <w:color w:val="FFFFFF" w:themeColor="background1"/>
                                    <w:sz w:val="72"/>
                                    <w:szCs w:val="72"/>
                                  </w:rPr>
                                  <w:t>2</w:t>
                                </w:r>
                                <w:r w:rsidR="005C5A61">
                                  <w:rPr>
                                    <w:rFonts w:ascii="Fieldwork 06 Geo Bold" w:hAnsi="Fieldwork 06 Geo Bold"/>
                                    <w:b/>
                                    <w:bCs/>
                                    <w:color w:val="FFFFFF" w:themeColor="background1"/>
                                    <w:sz w:val="72"/>
                                    <w:szCs w:val="72"/>
                                  </w:rPr>
                                  <w:t>/25</w:t>
                                </w:r>
                              </w:p>
                              <w:p w14:paraId="6F4C7636" w14:textId="51656CC3" w:rsidR="00EF0CF3"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77777777" w:rsidR="00EF0CF3" w:rsidRPr="0043612D"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Tender Deadline:</w:t>
                                </w:r>
                              </w:p>
                              <w:p w14:paraId="4B007AA4" w14:textId="03109494" w:rsidR="00EF0CF3" w:rsidRPr="004F1B4B" w:rsidRDefault="00815896" w:rsidP="004F1B4B">
                                <w:pPr>
                                  <w:jc w:val="left"/>
                                  <w:rPr>
                                    <w:rFonts w:ascii="Fieldwork 06 Geo Bold" w:hAnsi="Fieldwork 06 Geo Bold"/>
                                    <w:b/>
                                    <w:bCs/>
                                    <w:color w:val="FF0000"/>
                                    <w:sz w:val="72"/>
                                    <w:szCs w:val="72"/>
                                  </w:rPr>
                                </w:pPr>
                                <w:r>
                                  <w:rPr>
                                    <w:rFonts w:ascii="Fieldwork 06 Geo Bold" w:hAnsi="Fieldwork 06 Geo Bold"/>
                                    <w:b/>
                                    <w:bCs/>
                                    <w:color w:val="FF0000"/>
                                    <w:sz w:val="72"/>
                                    <w:szCs w:val="72"/>
                                  </w:rPr>
                                  <w:t xml:space="preserve">Monday 9th June </w:t>
                                </w:r>
                                <w:r w:rsidR="00EF0CF3" w:rsidRPr="004F1B4B">
                                  <w:rPr>
                                    <w:rFonts w:ascii="Fieldwork 06 Geo Bold" w:hAnsi="Fieldwork 06 Geo Bold"/>
                                    <w:b/>
                                    <w:bCs/>
                                    <w:color w:val="FF0000"/>
                                    <w:sz w:val="72"/>
                                    <w:szCs w:val="72"/>
                                  </w:rPr>
                                  <w:t>at 12:00:00</w:t>
                                </w:r>
                                <w:r w:rsidR="005E785F" w:rsidRPr="004F1B4B">
                                  <w:rPr>
                                    <w:rFonts w:ascii="Fieldwork 06 Geo Bold" w:hAnsi="Fieldwork 06 Geo Bold"/>
                                    <w:b/>
                                    <w:bCs/>
                                    <w:color w:val="FF0000"/>
                                    <w:sz w:val="72"/>
                                    <w:szCs w:val="72"/>
                                  </w:rPr>
                                  <w:t xml:space="preserve"> </w:t>
                                </w:r>
                                <w:r w:rsidR="00EF0CF3" w:rsidRPr="004F1B4B">
                                  <w:rPr>
                                    <w:rFonts w:ascii="Fieldwork 06 Geo Bold" w:hAnsi="Fieldwork 06 Geo Bold"/>
                                    <w:b/>
                                    <w:bCs/>
                                    <w:color w:val="FF0000"/>
                                    <w:sz w:val="72"/>
                                    <w:szCs w:val="72"/>
                                  </w:rPr>
                                  <w:t>(noon)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33.2pt;margin-top:225.05pt;width:584.4pt;height:452.25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" filled="f" stroked="f" strokeweight=".5pt">
                    <v:textbox>
                      <w:txbxContent>
                        <w:p w14:paraId="50C3FC3D" w14:textId="4943288D" w:rsidR="00EF0CF3" w:rsidRPr="00277488" w:rsidRDefault="00277488" w:rsidP="00F401AE">
                          <w:pPr>
                            <w:jc w:val="left"/>
                            <w:rPr>
                              <w:rFonts w:ascii="Fieldwork 06 Geo Bold" w:hAnsi="Fieldwork 06 Geo Bold"/>
                              <w:b/>
                              <w:bCs/>
                              <w:color w:val="FFFFFF" w:themeColor="background1"/>
                              <w:sz w:val="92"/>
                              <w:szCs w:val="18"/>
                            </w:rPr>
                          </w:pPr>
                          <w:r w:rsidRPr="00277488">
                            <w:rPr>
                              <w:rFonts w:ascii="Fieldwork 06 Geo Bold" w:hAnsi="Fieldwork 06 Geo Bold"/>
                              <w:b/>
                              <w:bCs/>
                              <w:color w:val="FFFFFF" w:themeColor="background1"/>
                              <w:sz w:val="92"/>
                              <w:szCs w:val="18"/>
                            </w:rPr>
                            <w:t>Framework for Occupational Therapy Services</w:t>
                          </w:r>
                        </w:p>
                        <w:p w14:paraId="09B08E46" w14:textId="5969AAD8" w:rsidR="00EF0CF3" w:rsidRDefault="00EF0CF3" w:rsidP="005C5A61">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 xml:space="preserve">Ref Number: </w:t>
                          </w:r>
                          <w:r w:rsidR="005C5A61">
                            <w:rPr>
                              <w:rFonts w:ascii="Fieldwork 06 Geo Bold" w:hAnsi="Fieldwork 06 Geo Bold"/>
                              <w:b/>
                              <w:bCs/>
                              <w:color w:val="FFFFFF" w:themeColor="background1"/>
                              <w:sz w:val="72"/>
                              <w:szCs w:val="72"/>
                            </w:rPr>
                            <w:t>VOG/RB/</w:t>
                          </w:r>
                          <w:r w:rsidR="00277488">
                            <w:rPr>
                              <w:rFonts w:ascii="Fieldwork 06 Geo Bold" w:hAnsi="Fieldwork 06 Geo Bold"/>
                              <w:b/>
                              <w:bCs/>
                              <w:color w:val="FFFFFF" w:themeColor="background1"/>
                              <w:sz w:val="72"/>
                              <w:szCs w:val="72"/>
                            </w:rPr>
                            <w:t>13</w:t>
                          </w:r>
                          <w:r w:rsidR="005C5A61">
                            <w:rPr>
                              <w:rFonts w:ascii="Fieldwork 06 Geo Bold" w:hAnsi="Fieldwork 06 Geo Bold"/>
                              <w:b/>
                              <w:bCs/>
                              <w:color w:val="FFFFFF" w:themeColor="background1"/>
                              <w:sz w:val="72"/>
                              <w:szCs w:val="72"/>
                            </w:rPr>
                            <w:t>/</w:t>
                          </w:r>
                          <w:r w:rsidR="00277488">
                            <w:rPr>
                              <w:rFonts w:ascii="Fieldwork 06 Geo Bold" w:hAnsi="Fieldwork 06 Geo Bold"/>
                              <w:b/>
                              <w:bCs/>
                              <w:color w:val="FFFFFF" w:themeColor="background1"/>
                              <w:sz w:val="72"/>
                              <w:szCs w:val="72"/>
                            </w:rPr>
                            <w:t>2</w:t>
                          </w:r>
                          <w:r w:rsidR="005C5A61">
                            <w:rPr>
                              <w:rFonts w:ascii="Fieldwork 06 Geo Bold" w:hAnsi="Fieldwork 06 Geo Bold"/>
                              <w:b/>
                              <w:bCs/>
                              <w:color w:val="FFFFFF" w:themeColor="background1"/>
                              <w:sz w:val="72"/>
                              <w:szCs w:val="72"/>
                            </w:rPr>
                            <w:t>/25</w:t>
                          </w:r>
                        </w:p>
                        <w:p w14:paraId="6F4C7636" w14:textId="51656CC3" w:rsidR="00EF0CF3"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Open Procedure</w:t>
                          </w:r>
                        </w:p>
                        <w:p w14:paraId="554ECC4D" w14:textId="77777777" w:rsidR="00EF0CF3" w:rsidRPr="0043612D" w:rsidRDefault="00EF0CF3" w:rsidP="004F1B4B">
                          <w:pPr>
                            <w:jc w:val="left"/>
                            <w:rPr>
                              <w:rFonts w:ascii="Fieldwork 06 Geo Bold" w:hAnsi="Fieldwork 06 Geo Bold"/>
                              <w:b/>
                              <w:bCs/>
                              <w:color w:val="FFFFFF" w:themeColor="background1"/>
                              <w:sz w:val="72"/>
                              <w:szCs w:val="72"/>
                            </w:rPr>
                          </w:pPr>
                          <w:r>
                            <w:rPr>
                              <w:rFonts w:ascii="Fieldwork 06 Geo Bold" w:hAnsi="Fieldwork 06 Geo Bold"/>
                              <w:b/>
                              <w:bCs/>
                              <w:color w:val="FFFFFF" w:themeColor="background1"/>
                              <w:sz w:val="72"/>
                              <w:szCs w:val="72"/>
                            </w:rPr>
                            <w:t>Tender Deadline:</w:t>
                          </w:r>
                        </w:p>
                        <w:p w14:paraId="4B007AA4" w14:textId="03109494" w:rsidR="00EF0CF3" w:rsidRPr="004F1B4B" w:rsidRDefault="00815896" w:rsidP="004F1B4B">
                          <w:pPr>
                            <w:jc w:val="left"/>
                            <w:rPr>
                              <w:rFonts w:ascii="Fieldwork 06 Geo Bold" w:hAnsi="Fieldwork 06 Geo Bold"/>
                              <w:b/>
                              <w:bCs/>
                              <w:color w:val="FF0000"/>
                              <w:sz w:val="72"/>
                              <w:szCs w:val="72"/>
                            </w:rPr>
                          </w:pPr>
                          <w:r>
                            <w:rPr>
                              <w:rFonts w:ascii="Fieldwork 06 Geo Bold" w:hAnsi="Fieldwork 06 Geo Bold"/>
                              <w:b/>
                              <w:bCs/>
                              <w:color w:val="FF0000"/>
                              <w:sz w:val="72"/>
                              <w:szCs w:val="72"/>
                            </w:rPr>
                            <w:t xml:space="preserve">Monday 9th June </w:t>
                          </w:r>
                          <w:r w:rsidR="00EF0CF3" w:rsidRPr="004F1B4B">
                            <w:rPr>
                              <w:rFonts w:ascii="Fieldwork 06 Geo Bold" w:hAnsi="Fieldwork 06 Geo Bold"/>
                              <w:b/>
                              <w:bCs/>
                              <w:color w:val="FF0000"/>
                              <w:sz w:val="72"/>
                              <w:szCs w:val="72"/>
                            </w:rPr>
                            <w:t>at 12:00:00</w:t>
                          </w:r>
                          <w:r w:rsidR="005E785F" w:rsidRPr="004F1B4B">
                            <w:rPr>
                              <w:rFonts w:ascii="Fieldwork 06 Geo Bold" w:hAnsi="Fieldwork 06 Geo Bold"/>
                              <w:b/>
                              <w:bCs/>
                              <w:color w:val="FF0000"/>
                              <w:sz w:val="72"/>
                              <w:szCs w:val="72"/>
                            </w:rPr>
                            <w:t xml:space="preserve"> </w:t>
                          </w:r>
                          <w:r w:rsidR="00EF0CF3" w:rsidRPr="004F1B4B">
                            <w:rPr>
                              <w:rFonts w:ascii="Fieldwork 06 Geo Bold" w:hAnsi="Fieldwork 06 Geo Bold"/>
                              <w:b/>
                              <w:bCs/>
                              <w:color w:val="FF0000"/>
                              <w:sz w:val="72"/>
                              <w:szCs w:val="72"/>
                            </w:rPr>
                            <w:t>(noon)</w:t>
                          </w:r>
                        </w:p>
                      </w:txbxContent>
                    </v:textbox>
                    <w10:wrap anchorx="page"/>
                  </v:shape>
                </w:pict>
              </mc:Fallback>
            </mc:AlternateContent>
          </w:r>
          <w:r w:rsidR="008940D0" w:rsidRPr="005B22BD">
            <w:rPr>
              <w:b/>
              <w:i/>
              <w:noProof/>
              <w:highlight w:val="yellow"/>
              <w:lang w:eastAsia="en-GB"/>
            </w:rPr>
            <w:drawing>
              <wp:anchor distT="0" distB="0" distL="114300" distR="114300" simplePos="0" relativeHeight="251658244" behindDoc="0" locked="0" layoutInCell="1" allowOverlap="1" wp14:anchorId="0EF49186" wp14:editId="21EED436">
                <wp:simplePos x="0" y="0"/>
                <wp:positionH relativeFrom="margin">
                  <wp:align>left</wp:align>
                </wp:positionH>
                <wp:positionV relativeFrom="paragraph">
                  <wp:posOffset>7620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362" w:rsidRPr="00027111">
            <w:rPr>
              <w:rFonts w:cs="Calibri"/>
            </w:rPr>
            <w:br w:type="page"/>
          </w:r>
        </w:p>
      </w:sdtContent>
    </w:sdt>
    <w:p w14:paraId="585DA306" w14:textId="7E4A59E7" w:rsidR="000919BE" w:rsidRPr="00027111" w:rsidRDefault="000919BE" w:rsidP="00DD2F79">
      <w:pPr>
        <w:rPr>
          <w:rFonts w:cs="Calibri"/>
          <w:b/>
          <w:bCs/>
        </w:rPr>
      </w:pPr>
    </w:p>
    <w:p w14:paraId="02835B8B" w14:textId="77777777" w:rsidR="0063412E" w:rsidRPr="00027111" w:rsidRDefault="0063412E" w:rsidP="0063412E">
      <w:pPr>
        <w:pStyle w:val="TOCHeading"/>
      </w:pPr>
      <w:r w:rsidRPr="00027111">
        <w:t>Contents</w:t>
      </w:r>
    </w:p>
    <w:p w14:paraId="2C2DA61C" w14:textId="562D33E6" w:rsidR="00ED1542" w:rsidRDefault="0063412E">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ED1542" w:rsidRPr="00D9355E">
        <w:rPr>
          <w:bCs/>
          <w:noProof/>
        </w:rPr>
        <w:t>Section A</w:t>
      </w:r>
      <w:r w:rsidR="00ED1542">
        <w:rPr>
          <w:noProof/>
          <w:lang w:eastAsia="en-GB"/>
        </w:rPr>
        <w:t xml:space="preserve"> Summary of key ITT Details and defined terms</w:t>
      </w:r>
      <w:r w:rsidR="00ED1542">
        <w:rPr>
          <w:noProof/>
        </w:rPr>
        <w:tab/>
      </w:r>
      <w:r w:rsidR="00ED1542">
        <w:rPr>
          <w:noProof/>
        </w:rPr>
        <w:fldChar w:fldCharType="begin"/>
      </w:r>
      <w:r w:rsidR="00ED1542">
        <w:rPr>
          <w:noProof/>
        </w:rPr>
        <w:instrText xml:space="preserve"> PAGEREF _Toc197591783 \h </w:instrText>
      </w:r>
      <w:r w:rsidR="00ED1542">
        <w:rPr>
          <w:noProof/>
        </w:rPr>
      </w:r>
      <w:r w:rsidR="00ED1542">
        <w:rPr>
          <w:noProof/>
        </w:rPr>
        <w:fldChar w:fldCharType="separate"/>
      </w:r>
      <w:r w:rsidR="00ED1542">
        <w:rPr>
          <w:noProof/>
        </w:rPr>
        <w:t>2</w:t>
      </w:r>
      <w:r w:rsidR="00ED1542">
        <w:rPr>
          <w:noProof/>
        </w:rPr>
        <w:fldChar w:fldCharType="end"/>
      </w:r>
    </w:p>
    <w:p w14:paraId="6E4A52D1" w14:textId="65D598F1"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B Background</w:t>
      </w:r>
      <w:r>
        <w:rPr>
          <w:noProof/>
        </w:rPr>
        <w:tab/>
      </w:r>
      <w:r>
        <w:rPr>
          <w:noProof/>
        </w:rPr>
        <w:fldChar w:fldCharType="begin"/>
      </w:r>
      <w:r>
        <w:rPr>
          <w:noProof/>
        </w:rPr>
        <w:instrText xml:space="preserve"> PAGEREF _Toc197591784 \h </w:instrText>
      </w:r>
      <w:r>
        <w:rPr>
          <w:noProof/>
        </w:rPr>
      </w:r>
      <w:r>
        <w:rPr>
          <w:noProof/>
        </w:rPr>
        <w:fldChar w:fldCharType="separate"/>
      </w:r>
      <w:r>
        <w:rPr>
          <w:noProof/>
        </w:rPr>
        <w:t>7</w:t>
      </w:r>
      <w:r>
        <w:rPr>
          <w:noProof/>
        </w:rPr>
        <w:fldChar w:fldCharType="end"/>
      </w:r>
    </w:p>
    <w:p w14:paraId="3458032E" w14:textId="01355C2E"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C Disclaimer, confidentiality and related matters</w:t>
      </w:r>
      <w:r>
        <w:rPr>
          <w:noProof/>
        </w:rPr>
        <w:tab/>
      </w:r>
      <w:r>
        <w:rPr>
          <w:noProof/>
        </w:rPr>
        <w:fldChar w:fldCharType="begin"/>
      </w:r>
      <w:r>
        <w:rPr>
          <w:noProof/>
        </w:rPr>
        <w:instrText xml:space="preserve"> PAGEREF _Toc197591785 \h </w:instrText>
      </w:r>
      <w:r>
        <w:rPr>
          <w:noProof/>
        </w:rPr>
      </w:r>
      <w:r>
        <w:rPr>
          <w:noProof/>
        </w:rPr>
        <w:fldChar w:fldCharType="separate"/>
      </w:r>
      <w:r>
        <w:rPr>
          <w:noProof/>
        </w:rPr>
        <w:t>12</w:t>
      </w:r>
      <w:r>
        <w:rPr>
          <w:noProof/>
        </w:rPr>
        <w:fldChar w:fldCharType="end"/>
      </w:r>
    </w:p>
    <w:p w14:paraId="2F7EBAE0" w14:textId="42A04A09"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D Instructions for completing and submitting Tenders</w:t>
      </w:r>
      <w:r>
        <w:rPr>
          <w:noProof/>
        </w:rPr>
        <w:tab/>
      </w:r>
      <w:r>
        <w:rPr>
          <w:noProof/>
        </w:rPr>
        <w:fldChar w:fldCharType="begin"/>
      </w:r>
      <w:r>
        <w:rPr>
          <w:noProof/>
        </w:rPr>
        <w:instrText xml:space="preserve"> PAGEREF _Toc197591786 \h </w:instrText>
      </w:r>
      <w:r>
        <w:rPr>
          <w:noProof/>
        </w:rPr>
      </w:r>
      <w:r>
        <w:rPr>
          <w:noProof/>
        </w:rPr>
        <w:fldChar w:fldCharType="separate"/>
      </w:r>
      <w:r>
        <w:rPr>
          <w:noProof/>
        </w:rPr>
        <w:t>22</w:t>
      </w:r>
      <w:r>
        <w:rPr>
          <w:noProof/>
        </w:rPr>
        <w:fldChar w:fldCharType="end"/>
      </w:r>
    </w:p>
    <w:p w14:paraId="2BD401F0" w14:textId="68433376"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Pr>
          <w:noProof/>
        </w:rPr>
        <w:t>Section E Evaluation of Tenders and award</w:t>
      </w:r>
      <w:r>
        <w:rPr>
          <w:noProof/>
        </w:rPr>
        <w:tab/>
      </w:r>
      <w:r>
        <w:rPr>
          <w:noProof/>
        </w:rPr>
        <w:fldChar w:fldCharType="begin"/>
      </w:r>
      <w:r>
        <w:rPr>
          <w:noProof/>
        </w:rPr>
        <w:instrText xml:space="preserve"> PAGEREF _Toc197591787 \h </w:instrText>
      </w:r>
      <w:r>
        <w:rPr>
          <w:noProof/>
        </w:rPr>
      </w:r>
      <w:r>
        <w:rPr>
          <w:noProof/>
        </w:rPr>
        <w:fldChar w:fldCharType="separate"/>
      </w:r>
      <w:r>
        <w:rPr>
          <w:noProof/>
        </w:rPr>
        <w:t>27</w:t>
      </w:r>
      <w:r>
        <w:rPr>
          <w:noProof/>
        </w:rPr>
        <w:fldChar w:fldCharType="end"/>
      </w:r>
    </w:p>
    <w:p w14:paraId="7F5B1080" w14:textId="5788FC23"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Section F Terms and conditions</w:t>
      </w:r>
      <w:r>
        <w:rPr>
          <w:noProof/>
        </w:rPr>
        <w:tab/>
      </w:r>
      <w:r>
        <w:rPr>
          <w:noProof/>
        </w:rPr>
        <w:fldChar w:fldCharType="begin"/>
      </w:r>
      <w:r>
        <w:rPr>
          <w:noProof/>
        </w:rPr>
        <w:instrText xml:space="preserve"> PAGEREF _Toc197591788 \h </w:instrText>
      </w:r>
      <w:r>
        <w:rPr>
          <w:noProof/>
        </w:rPr>
      </w:r>
      <w:r>
        <w:rPr>
          <w:noProof/>
        </w:rPr>
        <w:fldChar w:fldCharType="separate"/>
      </w:r>
      <w:r>
        <w:rPr>
          <w:noProof/>
        </w:rPr>
        <w:t>37</w:t>
      </w:r>
      <w:r>
        <w:rPr>
          <w:noProof/>
        </w:rPr>
        <w:fldChar w:fldCharType="end"/>
      </w:r>
    </w:p>
    <w:p w14:paraId="6395072B" w14:textId="2C34C5FE"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Tender response Documents</w:t>
      </w:r>
      <w:r>
        <w:rPr>
          <w:noProof/>
        </w:rPr>
        <w:tab/>
      </w:r>
      <w:r>
        <w:rPr>
          <w:noProof/>
        </w:rPr>
        <w:fldChar w:fldCharType="begin"/>
      </w:r>
      <w:r>
        <w:rPr>
          <w:noProof/>
        </w:rPr>
        <w:instrText xml:space="preserve"> PAGEREF _Toc197591789 \h </w:instrText>
      </w:r>
      <w:r>
        <w:rPr>
          <w:noProof/>
        </w:rPr>
      </w:r>
      <w:r>
        <w:rPr>
          <w:noProof/>
        </w:rPr>
        <w:fldChar w:fldCharType="separate"/>
      </w:r>
      <w:r>
        <w:rPr>
          <w:noProof/>
        </w:rPr>
        <w:t>38</w:t>
      </w:r>
      <w:r>
        <w:rPr>
          <w:noProof/>
        </w:rPr>
        <w:fldChar w:fldCharType="end"/>
      </w:r>
    </w:p>
    <w:p w14:paraId="6740E272" w14:textId="7EFF50C6"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Part 1 Procurement Specific Questionnaire and Guidance</w:t>
      </w:r>
      <w:r>
        <w:rPr>
          <w:noProof/>
        </w:rPr>
        <w:tab/>
      </w:r>
      <w:r>
        <w:rPr>
          <w:noProof/>
        </w:rPr>
        <w:fldChar w:fldCharType="begin"/>
      </w:r>
      <w:r>
        <w:rPr>
          <w:noProof/>
        </w:rPr>
        <w:instrText xml:space="preserve"> PAGEREF _Toc197591790 \h </w:instrText>
      </w:r>
      <w:r>
        <w:rPr>
          <w:noProof/>
        </w:rPr>
      </w:r>
      <w:r>
        <w:rPr>
          <w:noProof/>
        </w:rPr>
        <w:fldChar w:fldCharType="separate"/>
      </w:r>
      <w:r>
        <w:rPr>
          <w:noProof/>
        </w:rPr>
        <w:t>38</w:t>
      </w:r>
      <w:r>
        <w:rPr>
          <w:noProof/>
        </w:rPr>
        <w:fldChar w:fldCharType="end"/>
      </w:r>
    </w:p>
    <w:p w14:paraId="3F3C29D9" w14:textId="4A0284EA"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Part 2 Quality Response</w:t>
      </w:r>
      <w:r>
        <w:rPr>
          <w:noProof/>
        </w:rPr>
        <w:tab/>
      </w:r>
      <w:r>
        <w:rPr>
          <w:noProof/>
        </w:rPr>
        <w:fldChar w:fldCharType="begin"/>
      </w:r>
      <w:r>
        <w:rPr>
          <w:noProof/>
        </w:rPr>
        <w:instrText xml:space="preserve"> PAGEREF _Toc197591791 \h </w:instrText>
      </w:r>
      <w:r>
        <w:rPr>
          <w:noProof/>
        </w:rPr>
      </w:r>
      <w:r>
        <w:rPr>
          <w:noProof/>
        </w:rPr>
        <w:fldChar w:fldCharType="separate"/>
      </w:r>
      <w:r>
        <w:rPr>
          <w:noProof/>
        </w:rPr>
        <w:t>38</w:t>
      </w:r>
      <w:r>
        <w:rPr>
          <w:noProof/>
        </w:rPr>
        <w:fldChar w:fldCharType="end"/>
      </w:r>
    </w:p>
    <w:p w14:paraId="021E3C08" w14:textId="6842B348"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Part 3 Pricing Schedule</w:t>
      </w:r>
      <w:r>
        <w:rPr>
          <w:noProof/>
        </w:rPr>
        <w:tab/>
      </w:r>
      <w:r>
        <w:rPr>
          <w:noProof/>
        </w:rPr>
        <w:fldChar w:fldCharType="begin"/>
      </w:r>
      <w:r>
        <w:rPr>
          <w:noProof/>
        </w:rPr>
        <w:instrText xml:space="preserve"> PAGEREF _Toc197591792 \h </w:instrText>
      </w:r>
      <w:r>
        <w:rPr>
          <w:noProof/>
        </w:rPr>
      </w:r>
      <w:r>
        <w:rPr>
          <w:noProof/>
        </w:rPr>
        <w:fldChar w:fldCharType="separate"/>
      </w:r>
      <w:r>
        <w:rPr>
          <w:noProof/>
        </w:rPr>
        <w:t>38</w:t>
      </w:r>
      <w:r>
        <w:rPr>
          <w:noProof/>
        </w:rPr>
        <w:fldChar w:fldCharType="end"/>
      </w:r>
    </w:p>
    <w:p w14:paraId="5CF1BC59" w14:textId="48CC9A34" w:rsidR="00ED1542" w:rsidRDefault="00ED1542">
      <w:pPr>
        <w:pStyle w:val="TOC1"/>
        <w:tabs>
          <w:tab w:val="right" w:leader="dot" w:pos="9016"/>
        </w:tabs>
        <w:rPr>
          <w:rFonts w:asciiTheme="minorHAnsi" w:eastAsiaTheme="minorEastAsia" w:hAnsiTheme="minorHAnsi"/>
          <w:noProof/>
          <w:kern w:val="2"/>
          <w:sz w:val="24"/>
          <w:szCs w:val="24"/>
          <w:lang w:eastAsia="en-GB"/>
          <w14:ligatures w14:val="standardContextual"/>
        </w:rPr>
      </w:pPr>
      <w:r w:rsidRPr="00D9355E">
        <w:rPr>
          <w:rFonts w:cs="Calibri"/>
          <w:noProof/>
          <w:lang w:eastAsia="en-GB"/>
        </w:rPr>
        <w:t>Part 4 Form of Tender</w:t>
      </w:r>
      <w:r>
        <w:rPr>
          <w:noProof/>
        </w:rPr>
        <w:tab/>
      </w:r>
      <w:r>
        <w:rPr>
          <w:noProof/>
        </w:rPr>
        <w:fldChar w:fldCharType="begin"/>
      </w:r>
      <w:r>
        <w:rPr>
          <w:noProof/>
        </w:rPr>
        <w:instrText xml:space="preserve"> PAGEREF _Toc197591793 \h </w:instrText>
      </w:r>
      <w:r>
        <w:rPr>
          <w:noProof/>
        </w:rPr>
      </w:r>
      <w:r>
        <w:rPr>
          <w:noProof/>
        </w:rPr>
        <w:fldChar w:fldCharType="separate"/>
      </w:r>
      <w:r>
        <w:rPr>
          <w:noProof/>
        </w:rPr>
        <w:t>38</w:t>
      </w:r>
      <w:r>
        <w:rPr>
          <w:noProof/>
        </w:rPr>
        <w:fldChar w:fldCharType="end"/>
      </w:r>
    </w:p>
    <w:p w14:paraId="3DF7DC0E" w14:textId="40D37A13" w:rsidR="0063412E" w:rsidRPr="00027111" w:rsidRDefault="0063412E" w:rsidP="0063412E">
      <w:r w:rsidRPr="00027111">
        <w:fldChar w:fldCharType="end"/>
      </w:r>
    </w:p>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0" w:name="_Toc195726076"/>
      <w:bookmarkStart w:id="1" w:name="_Toc195726199"/>
      <w:bookmarkStart w:id="2" w:name="_Toc195781893"/>
      <w:bookmarkStart w:id="3" w:name="_Toc195782024"/>
      <w:bookmarkStart w:id="4" w:name="_Toc195782410"/>
      <w:bookmarkStart w:id="5" w:name="_Toc196162844"/>
      <w:bookmarkStart w:id="6" w:name="_Toc196210236"/>
      <w:bookmarkStart w:id="7" w:name="_Toc196211989"/>
      <w:bookmarkStart w:id="8" w:name="_Toc196212090"/>
      <w:bookmarkStart w:id="9" w:name="_Toc196213101"/>
      <w:bookmarkStart w:id="10" w:name="_Toc196213475"/>
      <w:bookmarkStart w:id="11" w:name="_Toc195726077"/>
      <w:bookmarkStart w:id="12" w:name="_Toc195726200"/>
      <w:bookmarkStart w:id="13" w:name="_Toc195781894"/>
      <w:bookmarkStart w:id="14" w:name="_Toc195782025"/>
      <w:bookmarkStart w:id="15" w:name="_Toc195782411"/>
      <w:bookmarkStart w:id="16" w:name="_Toc196162845"/>
      <w:bookmarkStart w:id="17" w:name="_Toc196210237"/>
      <w:bookmarkStart w:id="18" w:name="_Toc196211990"/>
      <w:bookmarkStart w:id="19" w:name="_Toc196212091"/>
      <w:bookmarkStart w:id="20" w:name="_Toc196213102"/>
      <w:bookmarkStart w:id="21" w:name="_Toc196213476"/>
      <w:bookmarkStart w:id="22" w:name="_Toc195726081"/>
      <w:bookmarkStart w:id="23" w:name="_Toc195726204"/>
      <w:bookmarkStart w:id="24" w:name="_Toc195781898"/>
      <w:bookmarkStart w:id="25" w:name="_Toc195782029"/>
      <w:bookmarkStart w:id="26" w:name="_Toc195782415"/>
      <w:bookmarkStart w:id="27" w:name="_Toc196162849"/>
      <w:bookmarkStart w:id="28" w:name="_Toc196210241"/>
      <w:bookmarkStart w:id="29" w:name="_Toc196211994"/>
      <w:bookmarkStart w:id="30" w:name="_Toc196212095"/>
      <w:bookmarkStart w:id="31" w:name="_Toc196213106"/>
      <w:bookmarkStart w:id="32" w:name="_Toc19621348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027111">
        <w:rPr>
          <w:lang w:eastAsia="en-GB"/>
        </w:rPr>
        <w:lastRenderedPageBreak/>
        <w:br/>
      </w:r>
      <w:bookmarkStart w:id="33" w:name="_Ref196211513"/>
      <w:bookmarkStart w:id="34" w:name="_Toc197591783"/>
      <w:r w:rsidR="0063412E" w:rsidRPr="00027111">
        <w:rPr>
          <w:lang w:eastAsia="en-GB"/>
        </w:rPr>
        <w:t>Summary of key ITT Details</w:t>
      </w:r>
      <w:bookmarkEnd w:id="33"/>
      <w:r w:rsidR="00743A5B" w:rsidRPr="00027111">
        <w:rPr>
          <w:lang w:eastAsia="en-GB"/>
        </w:rPr>
        <w:t xml:space="preserve"> and defined terms</w:t>
      </w:r>
      <w:bookmarkEnd w:id="34"/>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920886" w:rsidRDefault="00250285" w:rsidP="005E62A9">
            <w:pPr>
              <w:rPr>
                <w:rFonts w:eastAsia="Calibri" w:cs="Calibri"/>
                <w:b/>
              </w:rPr>
            </w:pPr>
            <w:r w:rsidRPr="00920886">
              <w:rPr>
                <w:rFonts w:eastAsia="Calibri" w:cs="Calibri"/>
                <w:b/>
              </w:rPr>
              <w:t>CONTRACTING AUTHORITY</w:t>
            </w:r>
          </w:p>
        </w:tc>
        <w:tc>
          <w:tcPr>
            <w:tcW w:w="6186" w:type="dxa"/>
          </w:tcPr>
          <w:p w14:paraId="5D8EFAB4" w14:textId="631B668A" w:rsidR="004033AC" w:rsidRPr="00920886" w:rsidRDefault="00115268" w:rsidP="005E62A9">
            <w:pPr>
              <w:spacing w:line="360" w:lineRule="auto"/>
              <w:rPr>
                <w:rFonts w:eastAsia="Calibri" w:cs="Calibri"/>
              </w:rPr>
            </w:pPr>
            <w:r w:rsidRPr="00920886">
              <w:rPr>
                <w:rFonts w:eastAsia="Calibri" w:cs="Calibri"/>
              </w:rPr>
              <w:t>The Vale of Glamorgan Council</w:t>
            </w:r>
          </w:p>
        </w:tc>
      </w:tr>
      <w:tr w:rsidR="004033AC" w:rsidRPr="00027111" w14:paraId="37A8A131" w14:textId="77777777" w:rsidTr="002E7762">
        <w:tc>
          <w:tcPr>
            <w:tcW w:w="2830" w:type="dxa"/>
          </w:tcPr>
          <w:p w14:paraId="1206F9AA" w14:textId="2F23C5D6" w:rsidR="004033AC" w:rsidRPr="00920886" w:rsidRDefault="002233BC" w:rsidP="005E62A9">
            <w:pPr>
              <w:rPr>
                <w:rFonts w:eastAsia="Calibri" w:cs="Calibri"/>
                <w:b/>
              </w:rPr>
            </w:pPr>
            <w:r w:rsidRPr="00920886">
              <w:rPr>
                <w:rFonts w:eastAsia="Calibri" w:cs="Calibri"/>
                <w:b/>
              </w:rPr>
              <w:t>S</w:t>
            </w:r>
            <w:r w:rsidR="002E7762" w:rsidRPr="00920886">
              <w:rPr>
                <w:rFonts w:eastAsia="Calibri" w:cs="Calibri"/>
                <w:b/>
              </w:rPr>
              <w:t>ELL2WALES</w:t>
            </w:r>
            <w:r w:rsidR="004033AC" w:rsidRPr="00920886">
              <w:rPr>
                <w:rFonts w:eastAsia="Calibri" w:cs="Calibri"/>
                <w:b/>
              </w:rPr>
              <w:t xml:space="preserve"> REFERENCE</w:t>
            </w:r>
          </w:p>
        </w:tc>
        <w:tc>
          <w:tcPr>
            <w:tcW w:w="6186" w:type="dxa"/>
          </w:tcPr>
          <w:p w14:paraId="30A4A708" w14:textId="16D24D85" w:rsidR="004033AC" w:rsidRPr="00920886" w:rsidRDefault="00115268" w:rsidP="005E62A9">
            <w:pPr>
              <w:spacing w:line="360" w:lineRule="auto"/>
              <w:rPr>
                <w:rFonts w:eastAsia="Calibri" w:cs="Calibri"/>
              </w:rPr>
            </w:pPr>
            <w:r w:rsidRPr="00920886">
              <w:rPr>
                <w:rFonts w:eastAsia="Calibri" w:cs="Calibri"/>
              </w:rPr>
              <w:t>VOG/RB/</w:t>
            </w:r>
            <w:r w:rsidR="00277488">
              <w:rPr>
                <w:rFonts w:eastAsia="Calibri" w:cs="Calibri"/>
              </w:rPr>
              <w:t>13</w:t>
            </w:r>
            <w:r w:rsidRPr="00920886">
              <w:rPr>
                <w:rFonts w:eastAsia="Calibri" w:cs="Calibri"/>
              </w:rPr>
              <w:t>/</w:t>
            </w:r>
            <w:r w:rsidR="00277488">
              <w:rPr>
                <w:rFonts w:eastAsia="Calibri" w:cs="Calibri"/>
              </w:rPr>
              <w:t>2</w:t>
            </w:r>
            <w:r w:rsidRPr="00920886">
              <w:rPr>
                <w:rFonts w:eastAsia="Calibri" w:cs="Calibri"/>
              </w:rPr>
              <w:t>/25</w:t>
            </w:r>
          </w:p>
        </w:tc>
      </w:tr>
      <w:tr w:rsidR="004033AC" w:rsidRPr="00027111" w14:paraId="41B8BD4C" w14:textId="77777777" w:rsidTr="002E7762">
        <w:tc>
          <w:tcPr>
            <w:tcW w:w="2830" w:type="dxa"/>
          </w:tcPr>
          <w:p w14:paraId="5B3CB2FC" w14:textId="77777777" w:rsidR="004033AC" w:rsidRPr="00027111" w:rsidRDefault="004033AC" w:rsidP="005E62A9">
            <w:pPr>
              <w:rPr>
                <w:rFonts w:eastAsia="Calibri" w:cs="Calibri"/>
              </w:rPr>
            </w:pPr>
            <w:r w:rsidRPr="00027111">
              <w:rPr>
                <w:rFonts w:eastAsia="Calibri" w:cs="Calibri"/>
                <w:b/>
              </w:rPr>
              <w:t>CONTRACT DESCRIPTION:</w:t>
            </w:r>
          </w:p>
        </w:tc>
        <w:tc>
          <w:tcPr>
            <w:tcW w:w="6186" w:type="dxa"/>
          </w:tcPr>
          <w:p w14:paraId="42AB53C0" w14:textId="017C2133" w:rsidR="004033AC" w:rsidRPr="00027111" w:rsidRDefault="004033AC" w:rsidP="005E62A9">
            <w:pPr>
              <w:spacing w:line="360" w:lineRule="auto"/>
              <w:rPr>
                <w:rFonts w:eastAsia="Calibri" w:cs="Calibri"/>
              </w:rPr>
            </w:pPr>
            <w:r w:rsidRPr="00027111">
              <w:rPr>
                <w:rFonts w:eastAsia="Calibri" w:cs="Calibri"/>
              </w:rPr>
              <w:t xml:space="preserve">The Contracting Authority wishes to </w:t>
            </w:r>
            <w:r w:rsidRPr="00920886">
              <w:rPr>
                <w:rFonts w:eastAsia="Calibri" w:cs="Calibri"/>
              </w:rPr>
              <w:t>appoint (one sole) provider(s) to deliver the (</w:t>
            </w:r>
            <w:r w:rsidR="00B80C6E">
              <w:rPr>
                <w:rFonts w:eastAsia="Calibri" w:cs="Calibri"/>
              </w:rPr>
              <w:t>Occupational Therapy Services</w:t>
            </w:r>
            <w:r w:rsidRPr="00920886">
              <w:rPr>
                <w:rFonts w:eastAsia="Calibri" w:cs="Calibri"/>
              </w:rPr>
              <w:t xml:space="preserve">) </w:t>
            </w:r>
            <w:r w:rsidR="00405DA1">
              <w:rPr>
                <w:rFonts w:eastAsia="Calibri" w:cs="Calibri"/>
              </w:rPr>
              <w:t>Framework</w:t>
            </w:r>
            <w:r w:rsidRPr="00027111">
              <w:rPr>
                <w:rFonts w:eastAsia="Calibri" w:cs="Calibri"/>
              </w:rPr>
              <w:t xml:space="preserve"> </w:t>
            </w:r>
          </w:p>
        </w:tc>
      </w:tr>
      <w:tr w:rsidR="004033AC" w:rsidRPr="00027111" w14:paraId="62494E53" w14:textId="77777777" w:rsidTr="002E7762">
        <w:tc>
          <w:tcPr>
            <w:tcW w:w="2830" w:type="dxa"/>
          </w:tcPr>
          <w:p w14:paraId="6742F090" w14:textId="77777777" w:rsidR="004033AC" w:rsidRPr="00027111" w:rsidRDefault="004033AC" w:rsidP="005E62A9">
            <w:pPr>
              <w:rPr>
                <w:rFonts w:eastAsia="Calibri" w:cs="Calibri"/>
                <w:b/>
              </w:rPr>
            </w:pPr>
            <w:r w:rsidRPr="00027111">
              <w:rPr>
                <w:rFonts w:eastAsia="Calibri" w:cs="Calibri"/>
                <w:b/>
              </w:rPr>
              <w:t>INSURANCE REQUIREMENTS</w:t>
            </w:r>
          </w:p>
        </w:tc>
        <w:tc>
          <w:tcPr>
            <w:tcW w:w="6186" w:type="dxa"/>
          </w:tcPr>
          <w:p w14:paraId="236D3B69" w14:textId="60045319" w:rsidR="004033AC" w:rsidRPr="00257EEE" w:rsidRDefault="004033AC" w:rsidP="005E62A9">
            <w:pPr>
              <w:spacing w:line="360" w:lineRule="auto"/>
              <w:rPr>
                <w:rFonts w:eastAsia="Calibri" w:cs="Calibri"/>
              </w:rPr>
            </w:pPr>
            <w:r w:rsidRPr="00257EEE">
              <w:rPr>
                <w:rFonts w:eastAsia="Calibri" w:cs="Calibri"/>
              </w:rPr>
              <w:t>Mandatory Requirements</w:t>
            </w:r>
          </w:p>
          <w:p w14:paraId="308CDF39" w14:textId="6329DC4D" w:rsidR="004033AC" w:rsidRPr="00257EEE" w:rsidRDefault="004033AC" w:rsidP="005E62A9">
            <w:pPr>
              <w:spacing w:line="360" w:lineRule="auto"/>
              <w:rPr>
                <w:rFonts w:eastAsia="Calibri" w:cs="Calibri"/>
              </w:rPr>
            </w:pPr>
            <w:r w:rsidRPr="00257EEE">
              <w:rPr>
                <w:rFonts w:eastAsia="Calibri" w:cs="Calibri"/>
              </w:rPr>
              <w:t>Public Liability – Minimum £</w:t>
            </w:r>
            <w:r w:rsidR="00DA1EF2" w:rsidRPr="00257EEE">
              <w:rPr>
                <w:rFonts w:eastAsia="Calibri" w:cs="Calibri"/>
              </w:rPr>
              <w:t>10</w:t>
            </w:r>
            <w:r w:rsidRPr="00257EEE">
              <w:rPr>
                <w:rFonts w:eastAsia="Calibri" w:cs="Calibri"/>
              </w:rPr>
              <w:t xml:space="preserve"> million</w:t>
            </w:r>
            <w:r w:rsidR="00551289" w:rsidRPr="00257EEE">
              <w:rPr>
                <w:rFonts w:eastAsia="Calibri" w:cs="Calibri"/>
              </w:rPr>
              <w:t xml:space="preserve"> per claim</w:t>
            </w:r>
          </w:p>
          <w:p w14:paraId="45BF678B" w14:textId="77777777" w:rsidR="00257EEE" w:rsidRPr="00257EEE" w:rsidRDefault="004033AC" w:rsidP="005E62A9">
            <w:pPr>
              <w:spacing w:line="360" w:lineRule="auto"/>
              <w:rPr>
                <w:rFonts w:eastAsia="Calibri" w:cs="Calibri"/>
              </w:rPr>
            </w:pPr>
            <w:r w:rsidRPr="00257EEE">
              <w:rPr>
                <w:rFonts w:eastAsia="Calibri" w:cs="Calibri"/>
              </w:rPr>
              <w:t>Employers Liability – Minimum £10 million</w:t>
            </w:r>
            <w:r w:rsidR="00551289" w:rsidRPr="00257EEE">
              <w:rPr>
                <w:rFonts w:eastAsia="Calibri" w:cs="Calibri"/>
              </w:rPr>
              <w:t xml:space="preserve"> per claim</w:t>
            </w:r>
          </w:p>
          <w:p w14:paraId="1A9F09D7" w14:textId="5AF4209A" w:rsidR="00551289" w:rsidRPr="00257EEE" w:rsidRDefault="004033AC" w:rsidP="005E62A9">
            <w:pPr>
              <w:spacing w:line="360" w:lineRule="auto"/>
              <w:rPr>
                <w:rFonts w:eastAsia="Calibri" w:cs="Calibri"/>
              </w:rPr>
            </w:pPr>
            <w:r w:rsidRPr="00257EEE">
              <w:rPr>
                <w:rFonts w:eastAsia="Calibri" w:cs="Calibri"/>
              </w:rPr>
              <w:t>Professional Indemnity – Minimum £1 million</w:t>
            </w:r>
            <w:r w:rsidR="00551289" w:rsidRPr="00257EEE">
              <w:rPr>
                <w:rFonts w:eastAsia="Calibri" w:cs="Calibri"/>
              </w:rPr>
              <w:t xml:space="preserve"> per claim</w:t>
            </w:r>
          </w:p>
        </w:tc>
      </w:tr>
      <w:tr w:rsidR="004033AC" w:rsidRPr="00027111" w14:paraId="6D2EE8D5" w14:textId="77777777" w:rsidTr="002E7762">
        <w:tc>
          <w:tcPr>
            <w:tcW w:w="2830" w:type="dxa"/>
          </w:tcPr>
          <w:p w14:paraId="314EC276" w14:textId="76EE8A5B" w:rsidR="004033AC" w:rsidRPr="00027111" w:rsidRDefault="004033AC" w:rsidP="005E62A9">
            <w:pPr>
              <w:rPr>
                <w:rFonts w:eastAsia="Calibri" w:cs="Calibri"/>
              </w:rPr>
            </w:pPr>
            <w:r w:rsidRPr="00027111">
              <w:rPr>
                <w:rFonts w:eastAsia="Calibri" w:cs="Calibri"/>
                <w:b/>
              </w:rPr>
              <w:t xml:space="preserve">PERIOD OF </w:t>
            </w:r>
            <w:r w:rsidR="00DA4472">
              <w:rPr>
                <w:rFonts w:eastAsia="Calibri" w:cs="Calibri"/>
                <w:b/>
              </w:rPr>
              <w:t>FRAMEWORK</w:t>
            </w:r>
            <w:r w:rsidRPr="00027111">
              <w:rPr>
                <w:rFonts w:eastAsia="Calibri" w:cs="Calibri"/>
                <w:b/>
              </w:rPr>
              <w:t>:</w:t>
            </w:r>
          </w:p>
        </w:tc>
        <w:tc>
          <w:tcPr>
            <w:tcW w:w="6186" w:type="dxa"/>
          </w:tcPr>
          <w:p w14:paraId="13B6F703" w14:textId="0AD515E5" w:rsidR="004033AC" w:rsidRPr="00027111" w:rsidRDefault="00B412FE" w:rsidP="005E62A9">
            <w:pPr>
              <w:rPr>
                <w:rFonts w:eastAsia="Calibri" w:cs="Calibri"/>
              </w:rPr>
            </w:pPr>
            <w:r w:rsidRPr="00B412FE">
              <w:rPr>
                <w:rFonts w:eastAsia="Calibri" w:cs="Calibri"/>
              </w:rPr>
              <w:t xml:space="preserve">The Framework will be awarded for a fixed term of 3 years. (With the option to extend by 1 year). </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17EAECB0" w:rsidR="004033AC" w:rsidRPr="00027111" w:rsidRDefault="00250285" w:rsidP="00250285">
            <w:pPr>
              <w:spacing w:line="360" w:lineRule="auto"/>
              <w:rPr>
                <w:rFonts w:eastAsia="Calibri" w:cs="Calibri"/>
              </w:rPr>
            </w:pPr>
            <w:r w:rsidRPr="00027111">
              <w:rPr>
                <w:rFonts w:eastAsia="Calibri" w:cs="Calibri"/>
              </w:rPr>
              <w:t>Tenders</w:t>
            </w:r>
            <w:r w:rsidR="004033AC" w:rsidRPr="00027111">
              <w:rPr>
                <w:rFonts w:eastAsia="Calibri" w:cs="Calibri"/>
              </w:rPr>
              <w:t xml:space="preserve"> to be returned no later </w:t>
            </w:r>
            <w:r w:rsidR="004033AC" w:rsidRPr="00111453">
              <w:rPr>
                <w:rFonts w:eastAsia="Calibri" w:cs="Calibri"/>
                <w:b/>
                <w:bCs/>
                <w:color w:val="FF0000"/>
              </w:rPr>
              <w:t>12 noon on</w:t>
            </w:r>
            <w:r w:rsidR="00920886" w:rsidRPr="00111453">
              <w:rPr>
                <w:rFonts w:eastAsia="Calibri" w:cs="Calibri"/>
                <w:b/>
                <w:bCs/>
                <w:color w:val="FF0000"/>
              </w:rPr>
              <w:t xml:space="preserve"> </w:t>
            </w:r>
            <w:r w:rsidR="00815896">
              <w:rPr>
                <w:rFonts w:eastAsia="Calibri" w:cs="Calibri"/>
                <w:b/>
                <w:bCs/>
                <w:color w:val="FF0000"/>
              </w:rPr>
              <w:t>Monday 9</w:t>
            </w:r>
            <w:r w:rsidR="00815896" w:rsidRPr="00815896">
              <w:rPr>
                <w:rFonts w:eastAsia="Calibri" w:cs="Calibri"/>
                <w:b/>
                <w:bCs/>
                <w:color w:val="FF0000"/>
                <w:vertAlign w:val="superscript"/>
              </w:rPr>
              <w:t>th</w:t>
            </w:r>
            <w:r w:rsidR="00815896">
              <w:rPr>
                <w:rFonts w:eastAsia="Calibri" w:cs="Calibri"/>
                <w:b/>
                <w:bCs/>
                <w:color w:val="FF0000"/>
              </w:rPr>
              <w:t xml:space="preserve"> June</w:t>
            </w:r>
            <w:r w:rsidR="00920886" w:rsidRPr="00111453">
              <w:rPr>
                <w:rFonts w:eastAsia="Calibri" w:cs="Calibri"/>
                <w:b/>
                <w:bCs/>
                <w:color w:val="FF0000"/>
              </w:rPr>
              <w:t xml:space="preserve"> 2025</w:t>
            </w:r>
            <w:r w:rsidR="004033AC" w:rsidRPr="00286589">
              <w:rPr>
                <w:rFonts w:eastAsia="Calibri" w:cs="Calibri"/>
                <w:b/>
                <w:color w:val="FF0000"/>
              </w:rPr>
              <w:t xml:space="preserve"> </w:t>
            </w:r>
            <w:r w:rsidR="004033AC" w:rsidRPr="00286589">
              <w:rPr>
                <w:rFonts w:eastAsia="Calibri" w:cs="Calibri"/>
              </w:rPr>
              <w:t xml:space="preserve">via Sell2Wales. Any </w:t>
            </w:r>
            <w:r w:rsidRPr="00286589">
              <w:rPr>
                <w:rFonts w:eastAsia="Calibri" w:cs="Calibri"/>
              </w:rPr>
              <w:t>T</w:t>
            </w:r>
            <w:r w:rsidR="004033AC" w:rsidRPr="00286589">
              <w:rPr>
                <w:rFonts w:eastAsia="Calibri" w:cs="Calibri"/>
              </w:rPr>
              <w:t>enders received after this deadline may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7FE913B7" w:rsidR="004033AC" w:rsidRPr="00027111" w:rsidRDefault="004033AC" w:rsidP="00250285">
            <w:pPr>
              <w:spacing w:line="360" w:lineRule="auto"/>
              <w:rPr>
                <w:rFonts w:eastAsia="Calibri" w:cs="Calibri"/>
              </w:rPr>
            </w:pPr>
            <w:r w:rsidRPr="00027111">
              <w:rPr>
                <w:rFonts w:eastAsia="Calibri" w:cs="Calibri"/>
                <w:color w:val="000000"/>
              </w:rPr>
              <w:t xml:space="preserve">All dialogue / correspondence during the tender process must be submitted via the </w:t>
            </w:r>
            <w:r w:rsidR="00250285" w:rsidRPr="00027111">
              <w:rPr>
                <w:rFonts w:eastAsia="Calibri" w:cs="Calibri"/>
                <w:b/>
                <w:color w:val="000000"/>
              </w:rPr>
              <w:t>"</w:t>
            </w:r>
            <w:r w:rsidRPr="00027111">
              <w:rPr>
                <w:rFonts w:eastAsia="Calibri" w:cs="Calibri"/>
                <w:b/>
                <w:color w:val="000000"/>
              </w:rPr>
              <w:t>messages</w:t>
            </w:r>
            <w:r w:rsidR="00250285" w:rsidRPr="00027111">
              <w:rPr>
                <w:rFonts w:eastAsia="Calibri" w:cs="Calibri"/>
                <w:b/>
                <w:color w:val="000000"/>
              </w:rPr>
              <w:t>"</w:t>
            </w:r>
            <w:r w:rsidRPr="00027111">
              <w:rPr>
                <w:rFonts w:eastAsia="Calibri" w:cs="Calibri"/>
                <w:color w:val="000000"/>
              </w:rPr>
              <w:t xml:space="preserve"> tab</w:t>
            </w:r>
            <w:r w:rsidR="0092661D">
              <w:rPr>
                <w:rFonts w:eastAsia="Calibri" w:cs="Calibri"/>
                <w:color w:val="000000"/>
              </w:rPr>
              <w:t xml:space="preserve">. </w:t>
            </w:r>
            <w:r w:rsidRPr="00027111">
              <w:rPr>
                <w:rFonts w:eastAsia="Calibri" w:cs="Calibri"/>
                <w:color w:val="000000"/>
              </w:rPr>
              <w:t xml:space="preserve">The deadline for clarifications is at </w:t>
            </w:r>
            <w:r w:rsidRPr="00257EEE">
              <w:rPr>
                <w:rFonts w:eastAsia="Calibri" w:cs="Calibri"/>
                <w:b/>
                <w:color w:val="FF0000"/>
              </w:rPr>
              <w:t xml:space="preserve">12:00:00 (noon) on </w:t>
            </w:r>
            <w:r w:rsidR="000C2382" w:rsidRPr="00257EEE">
              <w:rPr>
                <w:rFonts w:eastAsia="Calibri" w:cs="Calibri"/>
                <w:b/>
                <w:color w:val="FF0000"/>
              </w:rPr>
              <w:t xml:space="preserve">Monday </w:t>
            </w:r>
            <w:r w:rsidR="00CB1796">
              <w:rPr>
                <w:rFonts w:eastAsia="Calibri" w:cs="Calibri"/>
                <w:b/>
                <w:color w:val="FF0000"/>
              </w:rPr>
              <w:t>2</w:t>
            </w:r>
            <w:r w:rsidR="00CB1796" w:rsidRPr="00CB1796">
              <w:rPr>
                <w:rFonts w:eastAsia="Calibri" w:cs="Calibri"/>
                <w:b/>
                <w:color w:val="FF0000"/>
                <w:vertAlign w:val="superscript"/>
              </w:rPr>
              <w:t>nd</w:t>
            </w:r>
            <w:r w:rsidR="00CB1796">
              <w:rPr>
                <w:rFonts w:eastAsia="Calibri" w:cs="Calibri"/>
                <w:b/>
                <w:color w:val="FF0000"/>
              </w:rPr>
              <w:t xml:space="preserve"> June</w:t>
            </w:r>
            <w:r w:rsidR="000C2382" w:rsidRPr="00257EEE">
              <w:rPr>
                <w:rFonts w:eastAsia="Calibri" w:cs="Calibri"/>
                <w:b/>
                <w:color w:val="FF0000"/>
              </w:rPr>
              <w:t xml:space="preserve"> </w:t>
            </w:r>
            <w:r w:rsidRPr="00257EEE">
              <w:rPr>
                <w:rFonts w:eastAsia="Calibri" w:cs="Calibri"/>
                <w:b/>
                <w:color w:val="FF0000"/>
              </w:rPr>
              <w:t>202</w:t>
            </w:r>
            <w:r w:rsidR="00250285" w:rsidRPr="00257EEE">
              <w:rPr>
                <w:rFonts w:eastAsia="Calibri" w:cs="Calibri"/>
                <w:b/>
                <w:color w:val="FF0000"/>
              </w:rPr>
              <w:t>5</w:t>
            </w:r>
            <w:r w:rsidRPr="00257EEE">
              <w:rPr>
                <w:rFonts w:eastAsia="Calibri" w:cs="Calibri"/>
                <w:b/>
                <w:color w:val="FF0000"/>
              </w:rPr>
              <w:t xml:space="preserve">. </w:t>
            </w:r>
            <w:r w:rsidR="000C2382" w:rsidRPr="00257EEE">
              <w:rPr>
                <w:rFonts w:eastAsia="Calibri" w:cs="Calibri"/>
                <w:bCs/>
                <w:color w:val="000000" w:themeColor="text1"/>
              </w:rPr>
              <w:t>A</w:t>
            </w:r>
            <w:r w:rsidRPr="00257EEE">
              <w:rPr>
                <w:rFonts w:eastAsia="Calibri" w:cs="Calibri"/>
                <w:color w:val="000000" w:themeColor="text1"/>
              </w:rPr>
              <w:t>ny questions</w:t>
            </w:r>
            <w:r w:rsidRPr="000C2382">
              <w:rPr>
                <w:rFonts w:eastAsia="Calibri" w:cs="Calibri"/>
                <w:color w:val="000000" w:themeColor="text1"/>
              </w:rPr>
              <w:t xml:space="preserve"> </w:t>
            </w:r>
            <w:r w:rsidRPr="00027111">
              <w:rPr>
                <w:rFonts w:eastAsia="Calibri" w:cs="Calibri"/>
              </w:rPr>
              <w:t>submitted after this deadline may not be considered.</w:t>
            </w:r>
          </w:p>
        </w:tc>
      </w:tr>
      <w:tr w:rsidR="004033AC" w:rsidRPr="00027111" w14:paraId="01395F33" w14:textId="77777777" w:rsidTr="002E7762">
        <w:tc>
          <w:tcPr>
            <w:tcW w:w="2830" w:type="dxa"/>
          </w:tcPr>
          <w:p w14:paraId="4CE0A024" w14:textId="77777777" w:rsidR="004033AC" w:rsidRPr="00027111" w:rsidRDefault="004033AC" w:rsidP="005E62A9">
            <w:pPr>
              <w:rPr>
                <w:rFonts w:eastAsia="Calibri" w:cs="Calibri"/>
              </w:rPr>
            </w:pPr>
            <w:r w:rsidRPr="00027111">
              <w:rPr>
                <w:rFonts w:eastAsia="Calibri" w:cs="Calibri"/>
                <w:b/>
              </w:rPr>
              <w:t>SUBMISSION INSTRUCTIONS:</w:t>
            </w:r>
          </w:p>
        </w:tc>
        <w:tc>
          <w:tcPr>
            <w:tcW w:w="6186" w:type="dxa"/>
          </w:tcPr>
          <w:p w14:paraId="606C5B9E" w14:textId="42A4EF78" w:rsidR="004033AC" w:rsidRPr="00027111" w:rsidRDefault="004033AC" w:rsidP="005E62A9">
            <w:pPr>
              <w:spacing w:line="360" w:lineRule="auto"/>
              <w:rPr>
                <w:rFonts w:eastAsia="Calibri" w:cs="Calibri"/>
              </w:rPr>
            </w:pPr>
            <w:r w:rsidRPr="00027111">
              <w:rPr>
                <w:rFonts w:eastAsia="Calibri" w:cs="Calibri"/>
              </w:rPr>
              <w:t xml:space="preserve">Tenders must be submitted via the e-tendering </w:t>
            </w:r>
            <w:r w:rsidRPr="00706CDF">
              <w:rPr>
                <w:rFonts w:eastAsia="Calibri" w:cs="Calibri"/>
              </w:rPr>
              <w:t xml:space="preserve">tool Sell2Wales no later than </w:t>
            </w:r>
            <w:r w:rsidRPr="00706CDF">
              <w:rPr>
                <w:rFonts w:eastAsia="Calibri" w:cs="Calibri"/>
                <w:b/>
                <w:color w:val="FF0000"/>
              </w:rPr>
              <w:t xml:space="preserve">12:00:00 (noon) on </w:t>
            </w:r>
            <w:r w:rsidR="00CB1796">
              <w:rPr>
                <w:rFonts w:eastAsia="Calibri" w:cs="Calibri"/>
                <w:b/>
                <w:color w:val="FF0000"/>
              </w:rPr>
              <w:t>Monday 9</w:t>
            </w:r>
            <w:r w:rsidR="00CB1796" w:rsidRPr="00CB1796">
              <w:rPr>
                <w:rFonts w:eastAsia="Calibri" w:cs="Calibri"/>
                <w:b/>
                <w:color w:val="FF0000"/>
                <w:vertAlign w:val="superscript"/>
              </w:rPr>
              <w:t>th</w:t>
            </w:r>
            <w:r w:rsidR="00CB1796">
              <w:rPr>
                <w:rFonts w:eastAsia="Calibri" w:cs="Calibri"/>
                <w:b/>
                <w:color w:val="FF0000"/>
              </w:rPr>
              <w:t xml:space="preserve"> June</w:t>
            </w:r>
            <w:r w:rsidR="00706CDF" w:rsidRPr="00706CDF">
              <w:rPr>
                <w:rFonts w:eastAsia="Calibri" w:cs="Calibri"/>
                <w:b/>
                <w:color w:val="FF0000"/>
              </w:rPr>
              <w:t xml:space="preserve"> </w:t>
            </w:r>
            <w:r w:rsidRPr="00706CDF">
              <w:rPr>
                <w:rFonts w:eastAsia="Calibri" w:cs="Calibri"/>
                <w:b/>
                <w:color w:val="FF0000"/>
              </w:rPr>
              <w:t>202</w:t>
            </w:r>
            <w:r w:rsidR="00706CDF" w:rsidRPr="00706CDF">
              <w:rPr>
                <w:rFonts w:eastAsia="Calibri" w:cs="Calibri"/>
                <w:b/>
                <w:color w:val="FF0000"/>
              </w:rPr>
              <w:t>5</w:t>
            </w:r>
            <w:r w:rsidRPr="00706CDF">
              <w:rPr>
                <w:rFonts w:eastAsia="Calibri" w:cs="Calibri"/>
                <w:b/>
                <w:color w:val="FF0000"/>
              </w:rPr>
              <w:t xml:space="preserve">. </w:t>
            </w:r>
            <w:r w:rsidRPr="00706CDF">
              <w:rPr>
                <w:rFonts w:eastAsia="Calibri" w:cs="Calibri"/>
              </w:rPr>
              <w:t>Tenders</w:t>
            </w:r>
            <w:r w:rsidRPr="00027111">
              <w:rPr>
                <w:rFonts w:eastAsia="Calibri" w:cs="Calibri"/>
              </w:rPr>
              <w:t xml:space="preserve"> may be submitted at any time before the closing date</w:t>
            </w:r>
            <w:r w:rsidRPr="00027111">
              <w:rPr>
                <w:rFonts w:eastAsia="Calibri" w:cs="Calibri"/>
                <w:i/>
                <w:iCs/>
              </w:rPr>
              <w:t xml:space="preserve">. </w:t>
            </w:r>
            <w:r w:rsidRPr="00027111">
              <w:rPr>
                <w:rFonts w:eastAsia="Calibri" w:cs="Calibri"/>
              </w:rPr>
              <w:t xml:space="preserve">Tenders received before this deadline will be retained unopened until the closing date. </w:t>
            </w:r>
          </w:p>
          <w:p w14:paraId="3803B4BC" w14:textId="3087BAD9" w:rsidR="004033AC" w:rsidRPr="00027111" w:rsidRDefault="004033AC" w:rsidP="005E62A9">
            <w:pPr>
              <w:rPr>
                <w:rFonts w:eastAsia="Calibri" w:cs="Calibri"/>
              </w:rPr>
            </w:pPr>
            <w:r w:rsidRPr="00027111">
              <w:rPr>
                <w:rFonts w:eastAsia="Calibri" w:cs="Calibri"/>
                <w:color w:val="FF0000"/>
              </w:rPr>
              <w:t>Paper</w:t>
            </w:r>
            <w:r w:rsidR="00551289" w:rsidRPr="00027111">
              <w:rPr>
                <w:rFonts w:eastAsia="Calibri" w:cs="Calibri"/>
                <w:color w:val="FF0000"/>
              </w:rPr>
              <w:t xml:space="preserve"> or e-mail</w:t>
            </w:r>
            <w:r w:rsidRPr="00027111">
              <w:rPr>
                <w:rFonts w:eastAsia="Calibri" w:cs="Calibri"/>
                <w:color w:val="FF0000"/>
              </w:rPr>
              <w:t xml:space="preserve"> copies will not be accepted; all </w:t>
            </w:r>
            <w:r w:rsidR="00250285" w:rsidRPr="00027111">
              <w:rPr>
                <w:rFonts w:eastAsia="Calibri" w:cs="Calibri"/>
                <w:color w:val="FF0000"/>
              </w:rPr>
              <w:t>Tenders</w:t>
            </w:r>
            <w:r w:rsidRPr="00027111">
              <w:rPr>
                <w:rFonts w:eastAsia="Calibri" w:cs="Calibri"/>
                <w:color w:val="FF0000"/>
              </w:rPr>
              <w:t xml:space="preserve"> must be submitted online via the completion o</w:t>
            </w:r>
            <w:r w:rsidR="00551289" w:rsidRPr="00027111">
              <w:rPr>
                <w:rFonts w:eastAsia="Calibri" w:cs="Calibri"/>
                <w:color w:val="FF0000"/>
              </w:rPr>
              <w:t>n</w:t>
            </w:r>
            <w:r w:rsidRPr="00027111">
              <w:rPr>
                <w:rFonts w:eastAsia="Calibri" w:cs="Calibri"/>
                <w:color w:val="FF0000"/>
              </w:rPr>
              <w:t xml:space="preserve"> the </w:t>
            </w:r>
            <w:r w:rsidR="00250285" w:rsidRPr="00027111">
              <w:rPr>
                <w:rFonts w:eastAsia="Calibri" w:cs="Calibri"/>
                <w:color w:val="FF0000"/>
              </w:rPr>
              <w:t>Portal</w:t>
            </w:r>
            <w:r w:rsidRPr="00027111">
              <w:rPr>
                <w:rFonts w:eastAsia="Calibri" w:cs="Calibri"/>
                <w:color w:val="FF0000"/>
              </w:rPr>
              <w:t xml:space="preserve">. Failure to do so will render the </w:t>
            </w:r>
            <w:r w:rsidR="00250285" w:rsidRPr="00027111">
              <w:rPr>
                <w:rFonts w:eastAsia="Calibri" w:cs="Calibri"/>
                <w:color w:val="FF0000"/>
              </w:rPr>
              <w:t xml:space="preserve">Tender </w:t>
            </w:r>
            <w:r w:rsidRPr="00027111">
              <w:rPr>
                <w:rFonts w:eastAsia="Calibri" w:cs="Calibri"/>
                <w:color w:val="FF0000"/>
              </w:rPr>
              <w:t>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027111" w:rsidRDefault="00743A5B" w:rsidP="00743A5B">
      <w:pPr>
        <w:pStyle w:val="Sch2Number"/>
      </w:pPr>
      <w:r w:rsidRPr="00027111">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027111" w14:paraId="791E8E68" w14:textId="77777777" w:rsidTr="00126B87">
        <w:trPr>
          <w:trHeight w:val="391"/>
        </w:trPr>
        <w:tc>
          <w:tcPr>
            <w:tcW w:w="1559" w:type="dxa"/>
          </w:tcPr>
          <w:p w14:paraId="14B277D8" w14:textId="2024A43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5" w:name="_Hlk195723803"/>
            <w:r w:rsidRPr="00E775E2">
              <w:rPr>
                <w:rFonts w:cs="Calibri"/>
                <w:b/>
                <w:color w:val="000000" w:themeColor="text1"/>
              </w:rPr>
              <w:lastRenderedPageBreak/>
              <w:t>"</w:t>
            </w:r>
            <w:r w:rsidR="00EC3C70" w:rsidRPr="00E775E2">
              <w:rPr>
                <w:rFonts w:cs="Calibri"/>
                <w:b/>
                <w:color w:val="000000" w:themeColor="text1"/>
              </w:rPr>
              <w:t>Act</w:t>
            </w:r>
            <w:r w:rsidRPr="00E775E2">
              <w:rPr>
                <w:rFonts w:cs="Calibri"/>
                <w:b/>
                <w:color w:val="000000" w:themeColor="text1"/>
              </w:rPr>
              <w:t>"</w:t>
            </w:r>
          </w:p>
        </w:tc>
        <w:tc>
          <w:tcPr>
            <w:tcW w:w="6095" w:type="dxa"/>
          </w:tcPr>
          <w:p w14:paraId="1DAC6154"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the Procurement Act 2023 (as amended from time to time)</w:t>
            </w:r>
          </w:p>
        </w:tc>
      </w:tr>
      <w:tr w:rsidR="00EC3C70" w:rsidRPr="00027111" w14:paraId="7F1C3281" w14:textId="77777777" w:rsidTr="00126B87">
        <w:trPr>
          <w:trHeight w:val="391"/>
        </w:trPr>
        <w:tc>
          <w:tcPr>
            <w:tcW w:w="1559" w:type="dxa"/>
          </w:tcPr>
          <w:p w14:paraId="244A2325" w14:textId="6D0194FE"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Assessed Tender</w:t>
            </w:r>
            <w:r w:rsidRPr="00E775E2">
              <w:rPr>
                <w:rFonts w:cs="Calibri"/>
                <w:b/>
                <w:color w:val="000000" w:themeColor="text1"/>
              </w:rPr>
              <w:t>"</w:t>
            </w:r>
          </w:p>
        </w:tc>
        <w:tc>
          <w:tcPr>
            <w:tcW w:w="6095" w:type="dxa"/>
          </w:tcPr>
          <w:p w14:paraId="4B33038E"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027111" w14:paraId="771C9DA7" w14:textId="77777777" w:rsidTr="00126B87">
        <w:trPr>
          <w:trHeight w:val="391"/>
        </w:trPr>
        <w:tc>
          <w:tcPr>
            <w:tcW w:w="1559" w:type="dxa"/>
          </w:tcPr>
          <w:p w14:paraId="77CA697C" w14:textId="0C043D14"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Assessed Tenderer</w:t>
            </w:r>
            <w:r w:rsidRPr="00E775E2">
              <w:rPr>
                <w:rFonts w:cs="Calibri"/>
                <w:b/>
                <w:color w:val="000000" w:themeColor="text1"/>
              </w:rPr>
              <w:t>"</w:t>
            </w:r>
          </w:p>
        </w:tc>
        <w:tc>
          <w:tcPr>
            <w:tcW w:w="6095" w:type="dxa"/>
          </w:tcPr>
          <w:p w14:paraId="2B3DA62C"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Tenderer who submitted an Assessed Tender.</w:t>
            </w:r>
          </w:p>
        </w:tc>
      </w:tr>
      <w:tr w:rsidR="00EC3C70" w:rsidRPr="00027111" w14:paraId="3E99B600" w14:textId="77777777" w:rsidTr="00126B87">
        <w:trPr>
          <w:trHeight w:val="391"/>
        </w:trPr>
        <w:tc>
          <w:tcPr>
            <w:tcW w:w="1559" w:type="dxa"/>
          </w:tcPr>
          <w:p w14:paraId="1FD90E4D" w14:textId="0B475270"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Assessment Summary</w:t>
            </w:r>
            <w:r w:rsidRPr="00E775E2">
              <w:rPr>
                <w:rFonts w:cs="Calibri"/>
                <w:b/>
                <w:color w:val="000000" w:themeColor="text1"/>
              </w:rPr>
              <w:t>"</w:t>
            </w:r>
          </w:p>
        </w:tc>
        <w:tc>
          <w:tcPr>
            <w:tcW w:w="6095" w:type="dxa"/>
          </w:tcPr>
          <w:p w14:paraId="6506528C" w14:textId="42F257C1"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the assessment summary to be provided to Tenderers in accordance with section 50 of the Act containing information about the Contracting Authority’s assessment of (a) the Tender and (b) if different, the most advantageous tender submitted in respect of the </w:t>
            </w:r>
            <w:r w:rsidR="00DA4472">
              <w:rPr>
                <w:rFonts w:cs="Calibri"/>
                <w:color w:val="000000" w:themeColor="text1"/>
              </w:rPr>
              <w:t>Framework</w:t>
            </w:r>
            <w:r w:rsidRPr="00E775E2">
              <w:rPr>
                <w:rFonts w:cs="Calibri"/>
                <w:color w:val="000000" w:themeColor="text1"/>
              </w:rPr>
              <w:t>.</w:t>
            </w:r>
          </w:p>
        </w:tc>
      </w:tr>
      <w:tr w:rsidR="00EC3C70" w:rsidRPr="00027111" w14:paraId="46679C28" w14:textId="77777777" w:rsidTr="00126B87">
        <w:trPr>
          <w:trHeight w:val="391"/>
        </w:trPr>
        <w:tc>
          <w:tcPr>
            <w:tcW w:w="1559" w:type="dxa"/>
          </w:tcPr>
          <w:p w14:paraId="29E8027B" w14:textId="7663FCB2"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Associated Person</w:t>
            </w:r>
            <w:r w:rsidRPr="00E775E2">
              <w:rPr>
                <w:rFonts w:cs="Calibri"/>
                <w:b/>
                <w:color w:val="000000" w:themeColor="text1"/>
              </w:rPr>
              <w:t>"</w:t>
            </w:r>
          </w:p>
        </w:tc>
        <w:tc>
          <w:tcPr>
            <w:tcW w:w="6095" w:type="dxa"/>
          </w:tcPr>
          <w:p w14:paraId="44B3F26A"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person that the Tenderer is relying on </w:t>
            </w:r>
            <w:proofErr w:type="gramStart"/>
            <w:r w:rsidRPr="00E775E2">
              <w:rPr>
                <w:rFonts w:cs="Calibri"/>
                <w:color w:val="000000" w:themeColor="text1"/>
              </w:rPr>
              <w:t>in order to</w:t>
            </w:r>
            <w:proofErr w:type="gramEnd"/>
            <w:r w:rsidRPr="00E775E2">
              <w:rPr>
                <w:rFonts w:cs="Calibri"/>
                <w:color w:val="000000" w:themeColor="text1"/>
              </w:rPr>
              <w:t xml:space="preserve"> satisfy the Conditions of Participation (but not a person who is to act as guarantor).</w:t>
            </w:r>
          </w:p>
        </w:tc>
      </w:tr>
      <w:tr w:rsidR="00EC3C70" w:rsidRPr="00027111" w14:paraId="36F967C3" w14:textId="77777777" w:rsidTr="00126B87">
        <w:tc>
          <w:tcPr>
            <w:tcW w:w="1559" w:type="dxa"/>
          </w:tcPr>
          <w:p w14:paraId="0FDE8798" w14:textId="4C4CF80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Central Digital Platform</w:t>
            </w:r>
            <w:r w:rsidRPr="00E775E2">
              <w:rPr>
                <w:rFonts w:cs="Calibri"/>
                <w:b/>
                <w:color w:val="000000" w:themeColor="text1"/>
              </w:rPr>
              <w:t>"</w:t>
            </w:r>
            <w:r w:rsidR="00EC3C70" w:rsidRPr="00E775E2">
              <w:rPr>
                <w:rFonts w:cs="Calibri"/>
                <w:bCs/>
                <w:color w:val="000000" w:themeColor="text1"/>
              </w:rPr>
              <w:t xml:space="preserve"> or </w:t>
            </w:r>
            <w:r w:rsidRPr="00E775E2">
              <w:rPr>
                <w:rFonts w:cs="Calibri"/>
                <w:b/>
                <w:color w:val="000000" w:themeColor="text1"/>
              </w:rPr>
              <w:t>"</w:t>
            </w:r>
            <w:r w:rsidR="00EC3C70" w:rsidRPr="00E775E2">
              <w:rPr>
                <w:rFonts w:cs="Calibri"/>
                <w:b/>
                <w:color w:val="000000" w:themeColor="text1"/>
              </w:rPr>
              <w:t>CDP</w:t>
            </w:r>
            <w:r w:rsidRPr="00E775E2">
              <w:rPr>
                <w:rFonts w:cs="Calibri"/>
                <w:b/>
                <w:color w:val="000000" w:themeColor="text1"/>
              </w:rPr>
              <w:t>"</w:t>
            </w:r>
          </w:p>
        </w:tc>
        <w:tc>
          <w:tcPr>
            <w:tcW w:w="6095" w:type="dxa"/>
          </w:tcPr>
          <w:p w14:paraId="67049C9F"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means the online system established and which may be accessed on www.gov.uk/find-tender.</w:t>
            </w:r>
          </w:p>
        </w:tc>
      </w:tr>
      <w:tr w:rsidR="00EC3C70" w:rsidRPr="00027111" w14:paraId="385181EE" w14:textId="77777777" w:rsidTr="00126B87">
        <w:tc>
          <w:tcPr>
            <w:tcW w:w="1559" w:type="dxa"/>
          </w:tcPr>
          <w:p w14:paraId="190E822D" w14:textId="794BF23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Conditions of Participation</w:t>
            </w:r>
            <w:r w:rsidRPr="00E775E2">
              <w:rPr>
                <w:rFonts w:cs="Calibri"/>
                <w:b/>
                <w:color w:val="000000" w:themeColor="text1"/>
              </w:rPr>
              <w:t>"</w:t>
            </w:r>
          </w:p>
        </w:tc>
        <w:tc>
          <w:tcPr>
            <w:tcW w:w="6095" w:type="dxa"/>
          </w:tcPr>
          <w:p w14:paraId="5CA4C61F" w14:textId="48854DEF"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the conditions that the Tenderer must satisfy to be awarded the </w:t>
            </w:r>
            <w:r w:rsidR="00DA4472">
              <w:rPr>
                <w:rFonts w:cs="Calibri"/>
                <w:color w:val="000000" w:themeColor="text1"/>
              </w:rPr>
              <w:t>Framework</w:t>
            </w:r>
            <w:r w:rsidRPr="00E775E2">
              <w:rPr>
                <w:rFonts w:cs="Calibri"/>
                <w:color w:val="000000" w:themeColor="text1"/>
              </w:rPr>
              <w:t xml:space="preserve"> as set in accordance with section 22 of the Act, as set out in the Procurement Specific Questionnaire. </w:t>
            </w:r>
          </w:p>
        </w:tc>
      </w:tr>
      <w:tr w:rsidR="00EC3C70" w:rsidRPr="00027111" w14:paraId="0F5BDC03" w14:textId="77777777" w:rsidTr="00126B87">
        <w:tc>
          <w:tcPr>
            <w:tcW w:w="1559" w:type="dxa"/>
          </w:tcPr>
          <w:p w14:paraId="29F26C2B" w14:textId="2D53CB19"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Connected Per</w:t>
            </w:r>
            <w:r w:rsidRPr="00E775E2">
              <w:rPr>
                <w:rFonts w:cs="Calibri"/>
                <w:b/>
                <w:color w:val="000000" w:themeColor="text1"/>
              </w:rPr>
              <w:t>s</w:t>
            </w:r>
            <w:r w:rsidR="00EC3C70" w:rsidRPr="00E775E2">
              <w:rPr>
                <w:rFonts w:cs="Calibri"/>
                <w:b/>
                <w:color w:val="000000" w:themeColor="text1"/>
              </w:rPr>
              <w:t>on</w:t>
            </w:r>
            <w:r w:rsidRPr="00E775E2">
              <w:rPr>
                <w:rFonts w:cs="Calibri"/>
                <w:b/>
                <w:color w:val="000000" w:themeColor="text1"/>
              </w:rPr>
              <w:t>"</w:t>
            </w:r>
          </w:p>
        </w:tc>
        <w:tc>
          <w:tcPr>
            <w:tcW w:w="6095" w:type="dxa"/>
          </w:tcPr>
          <w:p w14:paraId="542C65E4" w14:textId="77777777" w:rsidR="00EC3C70" w:rsidRPr="00E775E2" w:rsidRDefault="00EC3C70" w:rsidP="00126B87">
            <w:pPr>
              <w:pStyle w:val="Definition"/>
              <w:rPr>
                <w:rFonts w:cs="Calibri"/>
                <w:lang w:eastAsia="en-GB"/>
              </w:rPr>
            </w:pPr>
            <w:r w:rsidRPr="00E775E2">
              <w:rPr>
                <w:rFonts w:cs="Calibri"/>
                <w:lang w:eastAsia="en-GB"/>
              </w:rPr>
              <w:t>in relation to the Tenderer, any of the following:</w:t>
            </w:r>
          </w:p>
          <w:p w14:paraId="464DC57A" w14:textId="43C5FB46" w:rsidR="00EC3C70" w:rsidRPr="00E775E2" w:rsidRDefault="00EC3C70" w:rsidP="00126B87">
            <w:pPr>
              <w:pStyle w:val="Definition1"/>
              <w:rPr>
                <w:rFonts w:cs="Calibri"/>
                <w:lang w:eastAsia="en-GB"/>
              </w:rPr>
            </w:pPr>
            <w:r w:rsidRPr="00E775E2">
              <w:rPr>
                <w:rFonts w:cs="Calibri"/>
                <w:lang w:eastAsia="en-GB"/>
              </w:rPr>
              <w:t xml:space="preserve">a person with </w:t>
            </w:r>
            <w:r w:rsidR="00250285" w:rsidRPr="00E775E2">
              <w:rPr>
                <w:rFonts w:cs="Calibri"/>
                <w:lang w:eastAsia="en-GB"/>
              </w:rPr>
              <w:t>"</w:t>
            </w:r>
            <w:r w:rsidRPr="00E775E2">
              <w:rPr>
                <w:rFonts w:cs="Calibri"/>
                <w:lang w:eastAsia="en-GB"/>
              </w:rPr>
              <w:t>significant control</w:t>
            </w:r>
            <w:r w:rsidR="00250285" w:rsidRPr="00E775E2">
              <w:rPr>
                <w:rFonts w:cs="Calibri"/>
                <w:lang w:eastAsia="en-GB"/>
              </w:rPr>
              <w:t>"</w:t>
            </w:r>
            <w:r w:rsidRPr="00E775E2">
              <w:rPr>
                <w:rFonts w:cs="Calibri"/>
                <w:lang w:eastAsia="en-GB"/>
              </w:rPr>
              <w:t xml:space="preserve"> over the Tenderer (within the meaning given by section 790C(2) of the Companies Act 2006</w:t>
            </w:r>
            <w:proofErr w:type="gramStart"/>
            <w:r w:rsidRPr="00E775E2">
              <w:rPr>
                <w:rFonts w:cs="Calibri"/>
                <w:lang w:eastAsia="en-GB"/>
              </w:rPr>
              <w:t>);</w:t>
            </w:r>
            <w:proofErr w:type="gramEnd"/>
          </w:p>
          <w:p w14:paraId="309DB782" w14:textId="77777777" w:rsidR="00EC3C70" w:rsidRPr="00E775E2" w:rsidRDefault="00EC3C70" w:rsidP="00126B87">
            <w:pPr>
              <w:pStyle w:val="Definition1"/>
              <w:rPr>
                <w:rFonts w:cs="Calibri"/>
                <w:lang w:eastAsia="en-GB"/>
              </w:rPr>
            </w:pPr>
            <w:r w:rsidRPr="00E775E2">
              <w:rPr>
                <w:rFonts w:cs="Calibri"/>
                <w:lang w:eastAsia="en-GB"/>
              </w:rPr>
              <w:t xml:space="preserve">a director or shadow director of the </w:t>
            </w:r>
            <w:proofErr w:type="gramStart"/>
            <w:r w:rsidRPr="00E775E2">
              <w:rPr>
                <w:rFonts w:cs="Calibri"/>
                <w:lang w:eastAsia="en-GB"/>
              </w:rPr>
              <w:t>Tenderer;</w:t>
            </w:r>
            <w:proofErr w:type="gramEnd"/>
          </w:p>
          <w:p w14:paraId="2D95B611" w14:textId="77777777" w:rsidR="00EC3C70" w:rsidRPr="00E775E2" w:rsidRDefault="00EC3C70" w:rsidP="00126B87">
            <w:pPr>
              <w:pStyle w:val="Definition1"/>
              <w:rPr>
                <w:rFonts w:cs="Calibri"/>
                <w:lang w:eastAsia="en-GB"/>
              </w:rPr>
            </w:pPr>
            <w:r w:rsidRPr="00E775E2">
              <w:rPr>
                <w:rFonts w:cs="Calibri"/>
                <w:lang w:eastAsia="en-GB"/>
              </w:rPr>
              <w:t xml:space="preserve">a parent undertaking or a subsidiary undertaking of the </w:t>
            </w:r>
            <w:proofErr w:type="gramStart"/>
            <w:r w:rsidRPr="00E775E2">
              <w:rPr>
                <w:rFonts w:cs="Calibri"/>
                <w:lang w:eastAsia="en-GB"/>
              </w:rPr>
              <w:t>Tenderer;</w:t>
            </w:r>
            <w:proofErr w:type="gramEnd"/>
          </w:p>
          <w:p w14:paraId="63767AB9" w14:textId="77777777" w:rsidR="00EC3C70" w:rsidRPr="00E775E2" w:rsidRDefault="00EC3C70" w:rsidP="00126B87">
            <w:pPr>
              <w:pStyle w:val="Definition1"/>
              <w:rPr>
                <w:rFonts w:cs="Calibri"/>
                <w:lang w:eastAsia="en-GB"/>
              </w:rPr>
            </w:pPr>
            <w:r w:rsidRPr="00E775E2">
              <w:rPr>
                <w:rFonts w:cs="Calibri"/>
                <w:lang w:eastAsia="en-GB"/>
              </w:rPr>
              <w:t>a company which:</w:t>
            </w:r>
          </w:p>
          <w:p w14:paraId="534EEF29" w14:textId="77777777" w:rsidR="00EC3C70" w:rsidRPr="00E775E2" w:rsidRDefault="00EC3C70" w:rsidP="00126B87">
            <w:pPr>
              <w:pStyle w:val="Definition2"/>
              <w:rPr>
                <w:rFonts w:cs="Calibri"/>
                <w:lang w:eastAsia="en-GB"/>
              </w:rPr>
            </w:pPr>
            <w:r w:rsidRPr="00E775E2">
              <w:rPr>
                <w:rFonts w:cs="Calibri"/>
                <w:lang w:eastAsia="en-GB"/>
              </w:rPr>
              <w:t>became insolvent and ceased to trade,</w:t>
            </w:r>
          </w:p>
          <w:p w14:paraId="1639DD93" w14:textId="77777777" w:rsidR="00EC3C70" w:rsidRPr="00E775E2" w:rsidRDefault="00EC3C70" w:rsidP="00126B87">
            <w:pPr>
              <w:pStyle w:val="Definition2"/>
              <w:rPr>
                <w:rFonts w:cs="Calibri"/>
                <w:lang w:eastAsia="en-GB"/>
              </w:rPr>
            </w:pPr>
            <w:r w:rsidRPr="00E775E2">
              <w:rPr>
                <w:rFonts w:cs="Calibri"/>
                <w:lang w:eastAsia="en-GB"/>
              </w:rPr>
              <w:t>before it ceased to trade, carried on the same or substantially the same business as the Tenderer,</w:t>
            </w:r>
          </w:p>
          <w:p w14:paraId="44F61689" w14:textId="77777777" w:rsidR="00EC3C70" w:rsidRPr="00E775E2" w:rsidRDefault="00EC3C70" w:rsidP="00126B87">
            <w:pPr>
              <w:pStyle w:val="Definition2"/>
              <w:rPr>
                <w:rFonts w:cs="Calibri"/>
                <w:lang w:eastAsia="en-GB"/>
              </w:rPr>
            </w:pPr>
            <w:r w:rsidRPr="00E775E2">
              <w:rPr>
                <w:rFonts w:cs="Calibri"/>
                <w:lang w:eastAsia="en-GB"/>
              </w:rPr>
              <w:t xml:space="preserve">has transferred all or substantially </w:t>
            </w:r>
            <w:proofErr w:type="gramStart"/>
            <w:r w:rsidRPr="00E775E2">
              <w:rPr>
                <w:rFonts w:cs="Calibri"/>
                <w:lang w:eastAsia="en-GB"/>
              </w:rPr>
              <w:t>all of</w:t>
            </w:r>
            <w:proofErr w:type="gramEnd"/>
            <w:r w:rsidRPr="00E775E2">
              <w:rPr>
                <w:rFonts w:cs="Calibri"/>
                <w:lang w:eastAsia="en-GB"/>
              </w:rPr>
              <w:t xml:space="preserve"> its assets to the Tenderer, and</w:t>
            </w:r>
          </w:p>
          <w:p w14:paraId="2FCB6036" w14:textId="77777777" w:rsidR="00EC3C70" w:rsidRPr="00E775E2" w:rsidRDefault="00EC3C70" w:rsidP="00126B87">
            <w:pPr>
              <w:pStyle w:val="Definition2"/>
              <w:rPr>
                <w:rFonts w:cs="Calibri"/>
                <w:lang w:eastAsia="en-GB"/>
              </w:rPr>
            </w:pPr>
            <w:r w:rsidRPr="00E775E2">
              <w:rPr>
                <w:rFonts w:cs="Calibri"/>
                <w:lang w:eastAsia="en-GB"/>
              </w:rPr>
              <w:t xml:space="preserve">had at least one director or shadow director who is or has been a director or shadow director of the </w:t>
            </w:r>
            <w:proofErr w:type="gramStart"/>
            <w:r w:rsidRPr="00E775E2">
              <w:rPr>
                <w:rFonts w:cs="Calibri"/>
                <w:lang w:eastAsia="en-GB"/>
              </w:rPr>
              <w:t>Tenderer;</w:t>
            </w:r>
            <w:proofErr w:type="gramEnd"/>
          </w:p>
          <w:p w14:paraId="2836B450" w14:textId="77777777" w:rsidR="00EC3C70" w:rsidRPr="00E775E2" w:rsidRDefault="00EC3C70" w:rsidP="00126B87">
            <w:pPr>
              <w:pStyle w:val="Definition1"/>
              <w:rPr>
                <w:rFonts w:cs="Calibri"/>
                <w:lang w:eastAsia="en-GB"/>
              </w:rPr>
            </w:pPr>
            <w:r w:rsidRPr="00E775E2">
              <w:rPr>
                <w:rFonts w:cs="Calibri"/>
                <w:lang w:eastAsia="en-GB"/>
              </w:rPr>
              <w:lastRenderedPageBreak/>
              <w:t>any other person who it can reasonably be considered stands in an equivalent position in relation to the supplier as a person within paragraph (a) to (d</w:t>
            </w:r>
            <w:proofErr w:type="gramStart"/>
            <w:r w:rsidRPr="00E775E2">
              <w:rPr>
                <w:rFonts w:cs="Calibri"/>
                <w:lang w:eastAsia="en-GB"/>
              </w:rPr>
              <w:t>);</w:t>
            </w:r>
            <w:proofErr w:type="gramEnd"/>
          </w:p>
          <w:p w14:paraId="55B0197C" w14:textId="77777777" w:rsidR="00EC3C70" w:rsidRPr="00E775E2" w:rsidRDefault="00EC3C70" w:rsidP="00126B87">
            <w:pPr>
              <w:pStyle w:val="Definition1"/>
              <w:rPr>
                <w:rFonts w:cs="Calibri"/>
                <w:lang w:eastAsia="en-GB"/>
              </w:rPr>
            </w:pPr>
            <w:r w:rsidRPr="00E775E2">
              <w:rPr>
                <w:rFonts w:cs="Calibri"/>
                <w:lang w:eastAsia="en-GB"/>
              </w:rPr>
              <w:t xml:space="preserve">any person with the right to exercise, or who </w:t>
            </w:r>
            <w:proofErr w:type="gramStart"/>
            <w:r w:rsidRPr="00E775E2">
              <w:rPr>
                <w:rFonts w:cs="Calibri"/>
                <w:lang w:eastAsia="en-GB"/>
              </w:rPr>
              <w:t>actually exercises</w:t>
            </w:r>
            <w:proofErr w:type="gramEnd"/>
            <w:r w:rsidRPr="00E775E2">
              <w:rPr>
                <w:rFonts w:cs="Calibri"/>
                <w:lang w:eastAsia="en-GB"/>
              </w:rPr>
              <w:t>, significant influence or control over the Tenderer; and</w:t>
            </w:r>
          </w:p>
          <w:p w14:paraId="5FCE7B44" w14:textId="77777777" w:rsidR="00EC3C70" w:rsidRPr="00E775E2" w:rsidRDefault="00EC3C70" w:rsidP="00126B87">
            <w:pPr>
              <w:pStyle w:val="Definition1"/>
              <w:rPr>
                <w:rFonts w:cs="Calibri"/>
                <w:color w:val="000000" w:themeColor="text1"/>
              </w:rPr>
            </w:pPr>
            <w:r w:rsidRPr="00E775E2">
              <w:rPr>
                <w:rFonts w:cs="Calibri"/>
                <w:lang w:eastAsia="en-GB"/>
              </w:rPr>
              <w:t xml:space="preserve">any person over which the Tenderer has the right to exercise, or </w:t>
            </w:r>
            <w:proofErr w:type="gramStart"/>
            <w:r w:rsidRPr="00E775E2">
              <w:rPr>
                <w:rFonts w:cs="Calibri"/>
                <w:lang w:eastAsia="en-GB"/>
              </w:rPr>
              <w:t>actually exercises</w:t>
            </w:r>
            <w:proofErr w:type="gramEnd"/>
            <w:r w:rsidRPr="00E775E2">
              <w:rPr>
                <w:rFonts w:cs="Calibri"/>
                <w:lang w:eastAsia="en-GB"/>
              </w:rPr>
              <w:t>, significant influence or control.</w:t>
            </w:r>
          </w:p>
        </w:tc>
      </w:tr>
      <w:tr w:rsidR="00EC3C70" w:rsidRPr="00027111" w14:paraId="2A9D9097" w14:textId="77777777" w:rsidTr="00126B87">
        <w:tc>
          <w:tcPr>
            <w:tcW w:w="1559" w:type="dxa"/>
          </w:tcPr>
          <w:p w14:paraId="52141FAD" w14:textId="2D57865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lastRenderedPageBreak/>
              <w:t>"</w:t>
            </w:r>
            <w:r w:rsidR="00EC3C70" w:rsidRPr="00E775E2">
              <w:rPr>
                <w:rFonts w:cs="Calibri"/>
                <w:b/>
                <w:color w:val="000000" w:themeColor="text1"/>
              </w:rPr>
              <w:t>Contract Award Notice</w:t>
            </w:r>
            <w:r w:rsidRPr="00E775E2">
              <w:rPr>
                <w:rFonts w:cs="Calibri"/>
                <w:b/>
                <w:color w:val="000000" w:themeColor="text1"/>
              </w:rPr>
              <w:t>"</w:t>
            </w:r>
          </w:p>
        </w:tc>
        <w:tc>
          <w:tcPr>
            <w:tcW w:w="6095" w:type="dxa"/>
          </w:tcPr>
          <w:p w14:paraId="69101FB7"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notice setting out the Contracting Authority’s intention to </w:t>
            </w:r>
            <w:proofErr w:type="gramStart"/>
            <w:r w:rsidRPr="00E775E2">
              <w:rPr>
                <w:rFonts w:cs="Calibri"/>
                <w:color w:val="000000" w:themeColor="text1"/>
              </w:rPr>
              <w:t>enter into</w:t>
            </w:r>
            <w:proofErr w:type="gramEnd"/>
            <w:r w:rsidRPr="00E775E2">
              <w:rPr>
                <w:rFonts w:cs="Calibri"/>
                <w:color w:val="000000" w:themeColor="text1"/>
              </w:rPr>
              <w:t xml:space="preserve"> the Contract published in accordance with section 50 of the Act.</w:t>
            </w:r>
          </w:p>
        </w:tc>
      </w:tr>
      <w:tr w:rsidR="00EC3C70" w:rsidRPr="00027111" w14:paraId="05095E06" w14:textId="77777777" w:rsidTr="00126B87">
        <w:tc>
          <w:tcPr>
            <w:tcW w:w="1559" w:type="dxa"/>
          </w:tcPr>
          <w:p w14:paraId="79C0B3EA" w14:textId="070D9501"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 Details Notice</w:t>
            </w:r>
            <w:r w:rsidRPr="00E775E2">
              <w:rPr>
                <w:rFonts w:cs="Calibri"/>
                <w:b/>
                <w:color w:val="000000" w:themeColor="text1"/>
              </w:rPr>
              <w:t>"</w:t>
            </w:r>
          </w:p>
        </w:tc>
        <w:tc>
          <w:tcPr>
            <w:tcW w:w="6095" w:type="dxa"/>
          </w:tcPr>
          <w:p w14:paraId="70C307A6" w14:textId="4D1CDBD2"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notice setting out that the Contracting Authority has </w:t>
            </w:r>
            <w:proofErr w:type="gramStart"/>
            <w:r w:rsidRPr="00E775E2">
              <w:rPr>
                <w:rFonts w:cs="Calibri"/>
                <w:color w:val="000000" w:themeColor="text1"/>
              </w:rPr>
              <w:t>entered into</w:t>
            </w:r>
            <w:proofErr w:type="gramEnd"/>
            <w:r w:rsidRPr="00E775E2">
              <w:rPr>
                <w:rFonts w:cs="Calibri"/>
                <w:color w:val="000000" w:themeColor="text1"/>
              </w:rPr>
              <w:t xml:space="preserve"> the </w:t>
            </w:r>
            <w:r w:rsidR="001C092A">
              <w:rPr>
                <w:rFonts w:cs="Calibri"/>
                <w:color w:val="000000" w:themeColor="text1"/>
              </w:rPr>
              <w:t>Framework</w:t>
            </w:r>
            <w:r w:rsidRPr="00E775E2">
              <w:rPr>
                <w:rFonts w:cs="Calibri"/>
                <w:color w:val="000000" w:themeColor="text1"/>
              </w:rPr>
              <w:t xml:space="preserve"> published in accordance with section 53 of the Act.</w:t>
            </w:r>
          </w:p>
        </w:tc>
      </w:tr>
      <w:tr w:rsidR="00EC3C70" w:rsidRPr="00027111" w14:paraId="1C1DEA89" w14:textId="77777777" w:rsidTr="00126B87">
        <w:tc>
          <w:tcPr>
            <w:tcW w:w="1559" w:type="dxa"/>
          </w:tcPr>
          <w:p w14:paraId="5368C340" w14:textId="67D1D07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 Performance Notice</w:t>
            </w:r>
            <w:r w:rsidRPr="00E775E2">
              <w:rPr>
                <w:rFonts w:cs="Calibri"/>
                <w:b/>
                <w:color w:val="000000" w:themeColor="text1"/>
              </w:rPr>
              <w:t>"</w:t>
            </w:r>
          </w:p>
        </w:tc>
        <w:tc>
          <w:tcPr>
            <w:tcW w:w="6095" w:type="dxa"/>
          </w:tcPr>
          <w:p w14:paraId="75175B7E"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a notice published in accordance with section 71 of the Act.</w:t>
            </w:r>
          </w:p>
        </w:tc>
      </w:tr>
      <w:tr w:rsidR="00EC3C70" w:rsidRPr="00027111" w14:paraId="6FB7B8EF" w14:textId="77777777" w:rsidTr="00126B87">
        <w:tc>
          <w:tcPr>
            <w:tcW w:w="1559" w:type="dxa"/>
          </w:tcPr>
          <w:p w14:paraId="42BB43B0" w14:textId="0D3E7025"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w:t>
            </w:r>
            <w:r w:rsidRPr="00E775E2">
              <w:rPr>
                <w:rFonts w:cs="Calibri"/>
                <w:b/>
                <w:color w:val="000000" w:themeColor="text1"/>
              </w:rPr>
              <w:t>"</w:t>
            </w:r>
          </w:p>
        </w:tc>
        <w:tc>
          <w:tcPr>
            <w:tcW w:w="6095" w:type="dxa"/>
          </w:tcPr>
          <w:p w14:paraId="2520A070" w14:textId="16C2EC14"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The contract</w:t>
            </w:r>
            <w:r w:rsidR="001C092A">
              <w:rPr>
                <w:rFonts w:cs="Calibri"/>
                <w:color w:val="000000" w:themeColor="text1"/>
              </w:rPr>
              <w:t xml:space="preserve"> or framework</w:t>
            </w:r>
            <w:r w:rsidRPr="00E775E2">
              <w:rPr>
                <w:rFonts w:cs="Calibri"/>
                <w:color w:val="000000" w:themeColor="text1"/>
              </w:rPr>
              <w:t xml:space="preserve"> intended to be awarded to the successful Tenderer, to be substantially in the form of terms and conditions of contract appended in </w:t>
            </w:r>
            <w:r w:rsidRPr="00E775E2">
              <w:rPr>
                <w:rFonts w:cs="Calibri"/>
                <w:color w:val="000000" w:themeColor="text1"/>
              </w:rPr>
              <w:fldChar w:fldCharType="begin"/>
            </w:r>
            <w:r w:rsidRPr="00E775E2">
              <w:rPr>
                <w:rFonts w:cs="Calibri"/>
                <w:color w:val="000000" w:themeColor="text1"/>
              </w:rPr>
              <w:instrText xml:space="preserve"> REF _Ref195782541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Section F</w:t>
            </w:r>
            <w:r w:rsidRPr="00E775E2">
              <w:rPr>
                <w:rFonts w:cs="Calibri"/>
                <w:color w:val="000000" w:themeColor="text1"/>
              </w:rPr>
              <w:fldChar w:fldCharType="end"/>
            </w:r>
            <w:r w:rsidRPr="00E775E2">
              <w:rPr>
                <w:rFonts w:cs="Calibri"/>
                <w:color w:val="000000" w:themeColor="text1"/>
              </w:rPr>
              <w:t xml:space="preserve"> of this ITT.</w:t>
            </w:r>
          </w:p>
        </w:tc>
      </w:tr>
      <w:tr w:rsidR="00EC3C70" w:rsidRPr="00027111" w14:paraId="17E0261A" w14:textId="77777777" w:rsidTr="00126B87">
        <w:tc>
          <w:tcPr>
            <w:tcW w:w="1559" w:type="dxa"/>
          </w:tcPr>
          <w:p w14:paraId="763E9744" w14:textId="0056FDC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Contracting Authority</w:t>
            </w:r>
            <w:r w:rsidRPr="00E775E2">
              <w:rPr>
                <w:rFonts w:cs="Calibri"/>
                <w:b/>
                <w:color w:val="000000" w:themeColor="text1"/>
              </w:rPr>
              <w:t>"</w:t>
            </w:r>
          </w:p>
        </w:tc>
        <w:tc>
          <w:tcPr>
            <w:tcW w:w="6095" w:type="dxa"/>
          </w:tcPr>
          <w:p w14:paraId="5A3E0203" w14:textId="41E2C417" w:rsidR="00EC3C70" w:rsidRPr="00E775E2" w:rsidRDefault="00DC36D4"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The Vale of Glamorgan Council.</w:t>
            </w:r>
          </w:p>
        </w:tc>
      </w:tr>
      <w:tr w:rsidR="00EC3C70" w:rsidRPr="00027111" w14:paraId="0D23A29A" w14:textId="77777777" w:rsidTr="00126B87">
        <w:tc>
          <w:tcPr>
            <w:tcW w:w="1559" w:type="dxa"/>
          </w:tcPr>
          <w:p w14:paraId="0D227456" w14:textId="3BBB503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Core Supplier Information</w:t>
            </w:r>
            <w:r w:rsidRPr="00E775E2">
              <w:rPr>
                <w:rFonts w:cs="Calibri"/>
                <w:b/>
                <w:color w:val="000000" w:themeColor="text1"/>
              </w:rPr>
              <w:t>"</w:t>
            </w:r>
          </w:p>
        </w:tc>
        <w:tc>
          <w:tcPr>
            <w:tcW w:w="6095" w:type="dxa"/>
          </w:tcPr>
          <w:p w14:paraId="7DD5C641" w14:textId="38CF16F5"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means the information described at regulations 10 to 13 </w:t>
            </w:r>
            <w:r w:rsidR="00250285" w:rsidRPr="00E775E2">
              <w:rPr>
                <w:rFonts w:cs="Calibri"/>
                <w:color w:val="000000" w:themeColor="text1"/>
              </w:rPr>
              <w:t>(</w:t>
            </w:r>
            <w:r w:rsidRPr="00E775E2">
              <w:rPr>
                <w:rFonts w:cs="Calibri"/>
                <w:color w:val="000000" w:themeColor="text1"/>
              </w:rPr>
              <w:t>inclusive</w:t>
            </w:r>
            <w:r w:rsidR="00250285" w:rsidRPr="00E775E2">
              <w:rPr>
                <w:rFonts w:cs="Calibri"/>
                <w:color w:val="000000" w:themeColor="text1"/>
              </w:rPr>
              <w:t>)</w:t>
            </w:r>
            <w:r w:rsidRPr="00E775E2">
              <w:rPr>
                <w:rFonts w:cs="Calibri"/>
                <w:color w:val="000000" w:themeColor="text1"/>
              </w:rPr>
              <w:t xml:space="preserve"> of the Regulations and provided via the Central Digital Platform.</w:t>
            </w:r>
          </w:p>
        </w:tc>
      </w:tr>
      <w:tr w:rsidR="00EC3C70" w:rsidRPr="00027111" w14:paraId="49B355BE" w14:textId="77777777" w:rsidTr="00126B87">
        <w:tc>
          <w:tcPr>
            <w:tcW w:w="1559" w:type="dxa"/>
          </w:tcPr>
          <w:p w14:paraId="2B21B282" w14:textId="1F516CAC"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Debarment List</w:t>
            </w:r>
            <w:r w:rsidRPr="00E775E2">
              <w:rPr>
                <w:rFonts w:cs="Calibri"/>
                <w:b/>
                <w:color w:val="000000" w:themeColor="text1"/>
              </w:rPr>
              <w:t>"</w:t>
            </w:r>
          </w:p>
        </w:tc>
        <w:tc>
          <w:tcPr>
            <w:tcW w:w="6095" w:type="dxa"/>
          </w:tcPr>
          <w:p w14:paraId="46C9E06B"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027111" w14:paraId="1C854CBC" w14:textId="77777777" w:rsidTr="00126B87">
        <w:tc>
          <w:tcPr>
            <w:tcW w:w="1559" w:type="dxa"/>
          </w:tcPr>
          <w:p w14:paraId="7FED30F0" w14:textId="791AAD1A"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Discretionary Exclusion Ground</w:t>
            </w:r>
            <w:r w:rsidRPr="00E775E2">
              <w:rPr>
                <w:rFonts w:cs="Calibri"/>
                <w:b/>
                <w:color w:val="000000" w:themeColor="text1"/>
              </w:rPr>
              <w:t>"</w:t>
            </w:r>
          </w:p>
        </w:tc>
        <w:tc>
          <w:tcPr>
            <w:tcW w:w="6095" w:type="dxa"/>
          </w:tcPr>
          <w:p w14:paraId="497B5C00"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discretionary exclusion grounds as set out in Schedule 7 of the Act.</w:t>
            </w:r>
          </w:p>
        </w:tc>
      </w:tr>
      <w:tr w:rsidR="00EC3C70" w:rsidRPr="00027111" w14:paraId="56F96374" w14:textId="77777777" w:rsidTr="00126B87">
        <w:tc>
          <w:tcPr>
            <w:tcW w:w="1559" w:type="dxa"/>
          </w:tcPr>
          <w:p w14:paraId="40DD8EE1" w14:textId="0F28F390"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Excludable Supplier</w:t>
            </w:r>
            <w:r w:rsidRPr="00E775E2">
              <w:rPr>
                <w:rFonts w:cs="Calibri"/>
                <w:b/>
                <w:color w:val="000000" w:themeColor="text1"/>
              </w:rPr>
              <w:t>"</w:t>
            </w:r>
          </w:p>
        </w:tc>
        <w:tc>
          <w:tcPr>
            <w:tcW w:w="6095" w:type="dxa"/>
          </w:tcPr>
          <w:p w14:paraId="0EBF2BA0"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E775E2">
              <w:rPr>
                <w:rFonts w:cs="Calibri"/>
                <w:color w:val="000000" w:themeColor="text1"/>
                <w:w w:val="0"/>
                <w:lang w:eastAsia="en-GB"/>
              </w:rPr>
              <w:t>as set out in section 57(2) of the Act.</w:t>
            </w:r>
          </w:p>
        </w:tc>
      </w:tr>
      <w:tr w:rsidR="00EC3C70" w:rsidRPr="00027111" w14:paraId="15BD9874" w14:textId="77777777" w:rsidTr="00126B87">
        <w:tc>
          <w:tcPr>
            <w:tcW w:w="1559" w:type="dxa"/>
          </w:tcPr>
          <w:p w14:paraId="38693A2C" w14:textId="65399748"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Excluded Supplier</w:t>
            </w:r>
            <w:r w:rsidRPr="00E775E2">
              <w:rPr>
                <w:rFonts w:cs="Calibri"/>
                <w:b/>
                <w:color w:val="000000" w:themeColor="text1"/>
              </w:rPr>
              <w:t>"</w:t>
            </w:r>
          </w:p>
        </w:tc>
        <w:tc>
          <w:tcPr>
            <w:tcW w:w="6095" w:type="dxa"/>
          </w:tcPr>
          <w:p w14:paraId="37E98C71"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E775E2">
              <w:rPr>
                <w:rFonts w:cs="Calibri"/>
                <w:color w:val="000000" w:themeColor="text1"/>
                <w:w w:val="0"/>
                <w:lang w:eastAsia="en-GB"/>
              </w:rPr>
              <w:t>as set out in section 57(1) of the Act.</w:t>
            </w:r>
          </w:p>
        </w:tc>
      </w:tr>
      <w:tr w:rsidR="00EC3C70" w:rsidRPr="00027111" w14:paraId="60239264" w14:textId="77777777" w:rsidTr="00126B87">
        <w:tc>
          <w:tcPr>
            <w:tcW w:w="1559" w:type="dxa"/>
          </w:tcPr>
          <w:p w14:paraId="258E65F8"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 xml:space="preserve">“Invitation to Tender" </w:t>
            </w:r>
            <w:r w:rsidRPr="00E775E2">
              <w:rPr>
                <w:rFonts w:cs="Calibri"/>
                <w:bCs/>
                <w:color w:val="000000" w:themeColor="text1"/>
              </w:rPr>
              <w:t>or</w:t>
            </w:r>
            <w:r w:rsidRPr="00E775E2">
              <w:rPr>
                <w:rFonts w:cs="Calibri"/>
                <w:b/>
                <w:color w:val="000000" w:themeColor="text1"/>
              </w:rPr>
              <w:t xml:space="preserve"> "ITT"</w:t>
            </w:r>
          </w:p>
        </w:tc>
        <w:tc>
          <w:tcPr>
            <w:tcW w:w="6095" w:type="dxa"/>
          </w:tcPr>
          <w:p w14:paraId="62EAAE0A" w14:textId="77777777" w:rsidR="00EC3C70" w:rsidRPr="00E775E2"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E775E2">
              <w:rPr>
                <w:rFonts w:cs="Calibri"/>
                <w:color w:val="000000" w:themeColor="text1"/>
              </w:rPr>
              <w:t>this invitation to tender for the Requirement, including its appendices;</w:t>
            </w:r>
          </w:p>
        </w:tc>
      </w:tr>
      <w:tr w:rsidR="00EC3C70" w:rsidRPr="00027111" w14:paraId="29EA60E7" w14:textId="77777777" w:rsidTr="00126B87">
        <w:tc>
          <w:tcPr>
            <w:tcW w:w="1559" w:type="dxa"/>
          </w:tcPr>
          <w:p w14:paraId="7236EEDF" w14:textId="2572F654"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lastRenderedPageBreak/>
              <w:t>"</w:t>
            </w:r>
            <w:r w:rsidR="00EC3C70" w:rsidRPr="00E775E2">
              <w:rPr>
                <w:rFonts w:cs="Calibri"/>
                <w:b/>
                <w:color w:val="000000" w:themeColor="text1"/>
              </w:rPr>
              <w:t>Mandatory Exclusion Ground</w:t>
            </w:r>
            <w:r w:rsidRPr="00E775E2">
              <w:rPr>
                <w:rFonts w:cs="Calibri"/>
                <w:b/>
                <w:color w:val="000000" w:themeColor="text1"/>
              </w:rPr>
              <w:t>"</w:t>
            </w:r>
          </w:p>
        </w:tc>
        <w:tc>
          <w:tcPr>
            <w:tcW w:w="6095" w:type="dxa"/>
          </w:tcPr>
          <w:p w14:paraId="4076D587"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mandatory exclusion grounds set out in Schedule 6 of the Act.</w:t>
            </w:r>
          </w:p>
        </w:tc>
      </w:tr>
      <w:tr w:rsidR="00EC3C70" w:rsidRPr="00027111" w14:paraId="7B3ADFEF" w14:textId="77777777" w:rsidTr="00126B87">
        <w:tc>
          <w:tcPr>
            <w:tcW w:w="1559" w:type="dxa"/>
          </w:tcPr>
          <w:p w14:paraId="4B80EAE3" w14:textId="3D4E926D"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Open Procedure</w:t>
            </w:r>
            <w:r w:rsidRPr="00E775E2">
              <w:rPr>
                <w:rFonts w:cs="Calibri"/>
                <w:b/>
                <w:color w:val="000000" w:themeColor="text1"/>
              </w:rPr>
              <w:t>"</w:t>
            </w:r>
          </w:p>
        </w:tc>
        <w:tc>
          <w:tcPr>
            <w:tcW w:w="6095" w:type="dxa"/>
          </w:tcPr>
          <w:p w14:paraId="2BBFE181"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procedure set out in section 20(2) of the Act.</w:t>
            </w:r>
          </w:p>
        </w:tc>
      </w:tr>
      <w:tr w:rsidR="00EC3C70" w:rsidRPr="00027111" w14:paraId="760A2626" w14:textId="77777777" w:rsidTr="00126B87">
        <w:tc>
          <w:tcPr>
            <w:tcW w:w="1559" w:type="dxa"/>
          </w:tcPr>
          <w:p w14:paraId="1CADDE5E" w14:textId="56555EF3"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Planned Procurement Notice</w:t>
            </w:r>
            <w:r w:rsidRPr="00E775E2">
              <w:rPr>
                <w:rFonts w:cs="Calibri"/>
                <w:b/>
                <w:color w:val="000000" w:themeColor="text1"/>
              </w:rPr>
              <w:t>"</w:t>
            </w:r>
          </w:p>
        </w:tc>
        <w:tc>
          <w:tcPr>
            <w:tcW w:w="6095" w:type="dxa"/>
          </w:tcPr>
          <w:p w14:paraId="55389071" w14:textId="77224F32"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a notice published in accordance with section 15 of the Act setting out the Contracting Authority’s intention to publish a </w:t>
            </w:r>
            <w:r w:rsidR="00250285" w:rsidRPr="00E775E2">
              <w:rPr>
                <w:rFonts w:cs="Calibri"/>
                <w:color w:val="000000" w:themeColor="text1"/>
              </w:rPr>
              <w:t>Tender Notice</w:t>
            </w:r>
            <w:r w:rsidRPr="00E775E2">
              <w:rPr>
                <w:rFonts w:cs="Calibri"/>
                <w:color w:val="000000" w:themeColor="text1"/>
              </w:rPr>
              <w:t>.</w:t>
            </w:r>
          </w:p>
        </w:tc>
      </w:tr>
      <w:tr w:rsidR="00EC3C70" w:rsidRPr="00027111" w14:paraId="03842BE4" w14:textId="77777777" w:rsidTr="00126B87">
        <w:tc>
          <w:tcPr>
            <w:tcW w:w="1559" w:type="dxa"/>
          </w:tcPr>
          <w:p w14:paraId="7E667D9B" w14:textId="401193F7"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Portal</w:t>
            </w:r>
            <w:r w:rsidRPr="00E775E2">
              <w:rPr>
                <w:rFonts w:cs="Calibri"/>
                <w:b/>
                <w:color w:val="000000" w:themeColor="text1"/>
              </w:rPr>
              <w:t>"</w:t>
            </w:r>
          </w:p>
        </w:tc>
        <w:tc>
          <w:tcPr>
            <w:tcW w:w="6095" w:type="dxa"/>
          </w:tcPr>
          <w:p w14:paraId="3CEDA29D" w14:textId="117FA1DF" w:rsidR="00EC3C70" w:rsidRPr="00E775E2"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Proactis/Sell2Wales</w:t>
            </w:r>
            <w:r w:rsidR="00EC3C70" w:rsidRPr="00E775E2">
              <w:rPr>
                <w:rFonts w:cs="Calibri"/>
                <w:color w:val="000000" w:themeColor="text1"/>
              </w:rPr>
              <w:t>.</w:t>
            </w:r>
          </w:p>
        </w:tc>
      </w:tr>
      <w:tr w:rsidR="00EC3C70" w:rsidRPr="00027111" w14:paraId="28C2B96D" w14:textId="77777777" w:rsidTr="00126B87">
        <w:tc>
          <w:tcPr>
            <w:tcW w:w="1559" w:type="dxa"/>
          </w:tcPr>
          <w:p w14:paraId="00948EEB" w14:textId="51C55AFF"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Preliminary Market Engagement Notice</w:t>
            </w:r>
            <w:r w:rsidRPr="00E775E2">
              <w:rPr>
                <w:rFonts w:cs="Calibri"/>
                <w:b/>
                <w:color w:val="000000" w:themeColor="text1"/>
              </w:rPr>
              <w:t>"</w:t>
            </w:r>
          </w:p>
        </w:tc>
        <w:tc>
          <w:tcPr>
            <w:tcW w:w="6095" w:type="dxa"/>
          </w:tcPr>
          <w:p w14:paraId="5E3B6C9D"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notice published in accordance with section 17 of the Act stating that Contracting Authority intends to conduct, or has conducted, preliminary market engagement.</w:t>
            </w:r>
          </w:p>
        </w:tc>
      </w:tr>
      <w:tr w:rsidR="00EC3C70" w:rsidRPr="00027111" w14:paraId="49D1F280" w14:textId="77777777" w:rsidTr="00126B87">
        <w:tc>
          <w:tcPr>
            <w:tcW w:w="1559" w:type="dxa"/>
          </w:tcPr>
          <w:p w14:paraId="5150493D" w14:textId="128EFE45"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Procurement Specific Questionnaire</w:t>
            </w:r>
            <w:r w:rsidRPr="00E775E2">
              <w:rPr>
                <w:rFonts w:cs="Calibri"/>
                <w:b/>
                <w:noProof w:val="0"/>
                <w:color w:val="000000" w:themeColor="text1"/>
              </w:rPr>
              <w:t>"</w:t>
            </w:r>
            <w:r w:rsidR="00EC3C70" w:rsidRPr="00E775E2">
              <w:rPr>
                <w:rFonts w:cs="Calibri"/>
                <w:bCs/>
                <w:noProof w:val="0"/>
                <w:color w:val="000000" w:themeColor="text1"/>
              </w:rPr>
              <w:t xml:space="preserve"> or </w:t>
            </w:r>
            <w:r w:rsidRPr="00E775E2">
              <w:rPr>
                <w:rFonts w:cs="Calibri"/>
                <w:b/>
                <w:noProof w:val="0"/>
                <w:color w:val="000000" w:themeColor="text1"/>
              </w:rPr>
              <w:t>"</w:t>
            </w:r>
            <w:r w:rsidR="00EC3C70" w:rsidRPr="00E775E2">
              <w:rPr>
                <w:rFonts w:cs="Calibri"/>
                <w:b/>
                <w:noProof w:val="0"/>
                <w:color w:val="000000" w:themeColor="text1"/>
              </w:rPr>
              <w:t>PSQ</w:t>
            </w:r>
            <w:r w:rsidRPr="00E775E2">
              <w:rPr>
                <w:rFonts w:cs="Calibri"/>
                <w:b/>
                <w:noProof w:val="0"/>
                <w:color w:val="000000" w:themeColor="text1"/>
              </w:rPr>
              <w:t>"</w:t>
            </w:r>
          </w:p>
        </w:tc>
        <w:tc>
          <w:tcPr>
            <w:tcW w:w="6095" w:type="dxa"/>
          </w:tcPr>
          <w:p w14:paraId="10167D4F"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procurement specific questionnaire which can be found [on the Portal].</w:t>
            </w:r>
          </w:p>
        </w:tc>
      </w:tr>
      <w:tr w:rsidR="00EC3C70" w:rsidRPr="00027111" w14:paraId="39AA51A8" w14:textId="77777777" w:rsidTr="00126B87">
        <w:tc>
          <w:tcPr>
            <w:tcW w:w="1559" w:type="dxa"/>
          </w:tcPr>
          <w:p w14:paraId="1650F830" w14:textId="0E017F1D"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Regulations</w:t>
            </w:r>
            <w:r w:rsidRPr="00E775E2">
              <w:rPr>
                <w:rFonts w:cs="Calibri"/>
                <w:b/>
                <w:color w:val="000000" w:themeColor="text1"/>
              </w:rPr>
              <w:t>"</w:t>
            </w:r>
          </w:p>
        </w:tc>
        <w:tc>
          <w:tcPr>
            <w:tcW w:w="6095" w:type="dxa"/>
          </w:tcPr>
          <w:p w14:paraId="3B4DFB31"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means the Procurement (Wales) Regulations 2024 (as amended)</w:t>
            </w:r>
          </w:p>
        </w:tc>
      </w:tr>
      <w:tr w:rsidR="00EC3C70" w:rsidRPr="00027111" w14:paraId="558E9640" w14:textId="77777777" w:rsidTr="00126B87">
        <w:tc>
          <w:tcPr>
            <w:tcW w:w="1559" w:type="dxa"/>
          </w:tcPr>
          <w:p w14:paraId="560B5F1D" w14:textId="447EF78B"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Requirement</w:t>
            </w:r>
            <w:r w:rsidRPr="00E775E2">
              <w:rPr>
                <w:rFonts w:cs="Calibri"/>
                <w:b/>
                <w:color w:val="000000" w:themeColor="text1"/>
              </w:rPr>
              <w:t>"</w:t>
            </w:r>
          </w:p>
        </w:tc>
        <w:tc>
          <w:tcPr>
            <w:tcW w:w="6095" w:type="dxa"/>
          </w:tcPr>
          <w:p w14:paraId="0D4CC783" w14:textId="5BB87DEE"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[insert details of C</w:t>
            </w:r>
            <w:r w:rsidR="00250285" w:rsidRPr="00E775E2">
              <w:rPr>
                <w:rFonts w:cs="Calibri"/>
                <w:color w:val="000000" w:themeColor="text1"/>
              </w:rPr>
              <w:t xml:space="preserve">ontracting </w:t>
            </w:r>
            <w:r w:rsidRPr="00E775E2">
              <w:rPr>
                <w:rFonts w:cs="Calibri"/>
                <w:color w:val="000000" w:themeColor="text1"/>
              </w:rPr>
              <w:t>A</w:t>
            </w:r>
            <w:r w:rsidR="00250285" w:rsidRPr="00E775E2">
              <w:rPr>
                <w:rFonts w:cs="Calibri"/>
                <w:color w:val="000000" w:themeColor="text1"/>
              </w:rPr>
              <w:t>uthority</w:t>
            </w:r>
            <w:r w:rsidRPr="00E775E2">
              <w:rPr>
                <w:rFonts w:cs="Calibri"/>
                <w:color w:val="000000" w:themeColor="text1"/>
              </w:rPr>
              <w:t xml:space="preserve">’s requirements] which the Contracting Authority wishes to procure, details of which are set out in the Specification and </w:t>
            </w:r>
            <w:r w:rsidR="00250285" w:rsidRPr="00E775E2">
              <w:rPr>
                <w:rFonts w:cs="Calibri"/>
                <w:color w:val="000000" w:themeColor="text1"/>
              </w:rPr>
              <w:t>"</w:t>
            </w:r>
            <w:r w:rsidRPr="00E775E2">
              <w:rPr>
                <w:rFonts w:cs="Calibri"/>
                <w:color w:val="000000" w:themeColor="text1"/>
              </w:rPr>
              <w:t>Requirements</w:t>
            </w:r>
            <w:r w:rsidR="00250285" w:rsidRPr="00E775E2">
              <w:rPr>
                <w:rFonts w:cs="Calibri"/>
                <w:color w:val="000000" w:themeColor="text1"/>
              </w:rPr>
              <w:t>"</w:t>
            </w:r>
            <w:r w:rsidRPr="00E775E2">
              <w:rPr>
                <w:rFonts w:cs="Calibri"/>
                <w:color w:val="000000" w:themeColor="text1"/>
              </w:rPr>
              <w:t xml:space="preserve"> shall be </w:t>
            </w:r>
            <w:proofErr w:type="gramStart"/>
            <w:r w:rsidRPr="00E775E2">
              <w:rPr>
                <w:rFonts w:cs="Calibri"/>
                <w:color w:val="000000" w:themeColor="text1"/>
              </w:rPr>
              <w:t>construed accordingly;</w:t>
            </w:r>
            <w:proofErr w:type="gramEnd"/>
            <w:r w:rsidRPr="00E775E2">
              <w:rPr>
                <w:rFonts w:cs="Calibri"/>
                <w:color w:val="000000" w:themeColor="text1"/>
              </w:rPr>
              <w:t xml:space="preserve">  </w:t>
            </w:r>
          </w:p>
        </w:tc>
      </w:tr>
      <w:tr w:rsidR="00EC3C70" w:rsidRPr="00027111" w14:paraId="78F9995E" w14:textId="77777777" w:rsidTr="00126B87">
        <w:tc>
          <w:tcPr>
            <w:tcW w:w="1559" w:type="dxa"/>
          </w:tcPr>
          <w:p w14:paraId="5A26EECA" w14:textId="35D8F6C4"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Services</w:t>
            </w:r>
            <w:r w:rsidRPr="00E775E2">
              <w:rPr>
                <w:rFonts w:cs="Calibri"/>
                <w:b/>
                <w:noProof w:val="0"/>
                <w:color w:val="000000" w:themeColor="text1"/>
              </w:rPr>
              <w:t>"</w:t>
            </w:r>
          </w:p>
        </w:tc>
        <w:tc>
          <w:tcPr>
            <w:tcW w:w="6095" w:type="dxa"/>
          </w:tcPr>
          <w:p w14:paraId="22A3978C"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Services to be procured pursuant to this Procurement as further set out in this ITT and the Specification.</w:t>
            </w:r>
          </w:p>
        </w:tc>
      </w:tr>
      <w:tr w:rsidR="00EC3C70" w:rsidRPr="00027111" w14:paraId="220525AD" w14:textId="77777777" w:rsidTr="00126B87">
        <w:tc>
          <w:tcPr>
            <w:tcW w:w="1559" w:type="dxa"/>
          </w:tcPr>
          <w:p w14:paraId="1A7D9E3E" w14:textId="0315C9EB"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Specification</w:t>
            </w:r>
            <w:r w:rsidRPr="00E775E2">
              <w:rPr>
                <w:rFonts w:cs="Calibri"/>
                <w:b/>
                <w:noProof w:val="0"/>
                <w:color w:val="000000" w:themeColor="text1"/>
              </w:rPr>
              <w:t>"</w:t>
            </w:r>
            <w:r w:rsidR="00EC3C70" w:rsidRPr="00E775E2">
              <w:rPr>
                <w:rFonts w:cs="Calibri"/>
                <w:b/>
                <w:noProof w:val="0"/>
                <w:color w:val="000000" w:themeColor="text1"/>
              </w:rPr>
              <w:t xml:space="preserve"> </w:t>
            </w:r>
          </w:p>
        </w:tc>
        <w:tc>
          <w:tcPr>
            <w:tcW w:w="6095" w:type="dxa"/>
          </w:tcPr>
          <w:p w14:paraId="602C63FF" w14:textId="353E7513"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the specification contained within this ITT at </w:t>
            </w:r>
            <w:r w:rsidRPr="00E775E2">
              <w:rPr>
                <w:rFonts w:cs="Calibri"/>
                <w:color w:val="000000" w:themeColor="text1"/>
              </w:rPr>
              <w:fldChar w:fldCharType="begin"/>
            </w:r>
            <w:r w:rsidRPr="00E775E2">
              <w:rPr>
                <w:rFonts w:cs="Calibri"/>
                <w:color w:val="000000" w:themeColor="text1"/>
              </w:rPr>
              <w:instrText xml:space="preserve"> REF _Ref195782542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Section G</w:t>
            </w:r>
            <w:r w:rsidRPr="00E775E2">
              <w:rPr>
                <w:rFonts w:cs="Calibri"/>
                <w:color w:val="000000" w:themeColor="text1"/>
              </w:rPr>
              <w:fldChar w:fldCharType="end"/>
            </w:r>
            <w:r w:rsidRPr="00E775E2">
              <w:rPr>
                <w:rFonts w:cs="Calibri"/>
                <w:color w:val="000000" w:themeColor="text1"/>
              </w:rPr>
              <w:t xml:space="preserve"> against which Tenderers are required to submit a Tender response to the Contracting Authority’s Requirements.</w:t>
            </w:r>
          </w:p>
        </w:tc>
      </w:tr>
      <w:tr w:rsidR="00EC3C70" w:rsidRPr="00027111" w14:paraId="00CDF2B4" w14:textId="77777777" w:rsidTr="00126B87">
        <w:tc>
          <w:tcPr>
            <w:tcW w:w="1559" w:type="dxa"/>
          </w:tcPr>
          <w:p w14:paraId="3A8310E0" w14:textId="45A50F90"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"Sub-Contractors"</w:t>
            </w:r>
          </w:p>
        </w:tc>
        <w:tc>
          <w:tcPr>
            <w:tcW w:w="6095" w:type="dxa"/>
          </w:tcPr>
          <w:p w14:paraId="512B2F99" w14:textId="22972A75"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 xml:space="preserve">means a </w:t>
            </w:r>
            <w:proofErr w:type="gramStart"/>
            <w:r w:rsidRPr="00E775E2">
              <w:rPr>
                <w:rFonts w:cs="Calibri"/>
                <w:color w:val="000000" w:themeColor="text1"/>
              </w:rPr>
              <w:t>third party</w:t>
            </w:r>
            <w:proofErr w:type="gramEnd"/>
            <w:r w:rsidRPr="00E775E2">
              <w:rPr>
                <w:rFonts w:cs="Calibri"/>
                <w:color w:val="000000" w:themeColor="text1"/>
              </w:rPr>
              <w:t xml:space="preserve"> organisation the Tenderer intends to form a contract with to deliver all or part of the </w:t>
            </w:r>
            <w:r w:rsidR="00182D88">
              <w:rPr>
                <w:rFonts w:cs="Calibri"/>
                <w:color w:val="000000" w:themeColor="text1"/>
              </w:rPr>
              <w:t>Framework.</w:t>
            </w:r>
            <w:r w:rsidRPr="00E775E2">
              <w:rPr>
                <w:rFonts w:cs="Calibri"/>
                <w:color w:val="000000" w:themeColor="text1"/>
              </w:rPr>
              <w:t xml:space="preserve"> </w:t>
            </w:r>
          </w:p>
        </w:tc>
      </w:tr>
      <w:tr w:rsidR="00EC3C70" w:rsidRPr="00027111" w14:paraId="70706D04" w14:textId="77777777" w:rsidTr="00126B87">
        <w:tc>
          <w:tcPr>
            <w:tcW w:w="1559" w:type="dxa"/>
          </w:tcPr>
          <w:p w14:paraId="77E48900" w14:textId="74157891"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Tender Notice</w:t>
            </w:r>
            <w:r w:rsidRPr="00E775E2">
              <w:rPr>
                <w:rFonts w:cs="Calibri"/>
                <w:b/>
                <w:noProof w:val="0"/>
                <w:color w:val="000000" w:themeColor="text1"/>
              </w:rPr>
              <w:t>"</w:t>
            </w:r>
          </w:p>
        </w:tc>
        <w:tc>
          <w:tcPr>
            <w:tcW w:w="6095" w:type="dxa"/>
          </w:tcPr>
          <w:p w14:paraId="1568CC40" w14:textId="275AC49D"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the notice published on CDP in accordance with section 19 of the Act that the Contracting Authority intents to awards a public</w:t>
            </w:r>
            <w:r w:rsidR="00182D88">
              <w:rPr>
                <w:rFonts w:cs="Calibri"/>
                <w:color w:val="000000" w:themeColor="text1"/>
              </w:rPr>
              <w:t xml:space="preserve"> framework.</w:t>
            </w:r>
          </w:p>
        </w:tc>
      </w:tr>
      <w:tr w:rsidR="00EC3C70" w:rsidRPr="00027111" w14:paraId="50FE9E02" w14:textId="77777777" w:rsidTr="00126B87">
        <w:tc>
          <w:tcPr>
            <w:tcW w:w="1559" w:type="dxa"/>
          </w:tcPr>
          <w:p w14:paraId="24133461" w14:textId="559F8648"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Tender(s)</w:t>
            </w:r>
            <w:r w:rsidRPr="00E775E2">
              <w:rPr>
                <w:rFonts w:cs="Calibri"/>
                <w:b/>
                <w:color w:val="000000" w:themeColor="text1"/>
              </w:rPr>
              <w:t>"</w:t>
            </w:r>
          </w:p>
        </w:tc>
        <w:tc>
          <w:tcPr>
            <w:tcW w:w="6095" w:type="dxa"/>
          </w:tcPr>
          <w:p w14:paraId="0FCD45E2" w14:textId="57DAD648"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tender responses made by Tenderers to this ITT in accordance with its terms and </w:t>
            </w:r>
            <w:r w:rsidR="00250285" w:rsidRPr="00E775E2">
              <w:rPr>
                <w:rFonts w:cs="Calibri"/>
                <w:color w:val="000000" w:themeColor="text1"/>
              </w:rPr>
              <w:t>"</w:t>
            </w:r>
            <w:r w:rsidRPr="00E775E2">
              <w:rPr>
                <w:rFonts w:cs="Calibri"/>
                <w:color w:val="000000" w:themeColor="text1"/>
              </w:rPr>
              <w:t>Tender</w:t>
            </w:r>
            <w:r w:rsidR="00250285" w:rsidRPr="00E775E2">
              <w:rPr>
                <w:rFonts w:cs="Calibri"/>
                <w:color w:val="000000" w:themeColor="text1"/>
              </w:rPr>
              <w:t>"</w:t>
            </w:r>
            <w:r w:rsidRPr="00E775E2">
              <w:rPr>
                <w:rFonts w:cs="Calibri"/>
                <w:color w:val="000000" w:themeColor="text1"/>
              </w:rPr>
              <w:t xml:space="preserve"> shall be </w:t>
            </w:r>
            <w:proofErr w:type="gramStart"/>
            <w:r w:rsidRPr="00E775E2">
              <w:rPr>
                <w:rFonts w:cs="Calibri"/>
                <w:color w:val="000000" w:themeColor="text1"/>
              </w:rPr>
              <w:t>construed accordingly;</w:t>
            </w:r>
            <w:proofErr w:type="gramEnd"/>
          </w:p>
        </w:tc>
      </w:tr>
      <w:tr w:rsidR="00EC3C70" w:rsidRPr="00027111" w14:paraId="00F6EC20" w14:textId="77777777" w:rsidTr="00126B87">
        <w:trPr>
          <w:trHeight w:val="283"/>
        </w:trPr>
        <w:tc>
          <w:tcPr>
            <w:tcW w:w="1559" w:type="dxa"/>
          </w:tcPr>
          <w:p w14:paraId="53008153" w14:textId="4E8BBA31"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Tenderer Clarification</w:t>
            </w:r>
            <w:r w:rsidRPr="00E775E2">
              <w:rPr>
                <w:rFonts w:cs="Calibri"/>
                <w:b/>
                <w:color w:val="000000" w:themeColor="text1"/>
              </w:rPr>
              <w:t>"</w:t>
            </w:r>
          </w:p>
        </w:tc>
        <w:tc>
          <w:tcPr>
            <w:tcW w:w="6095" w:type="dxa"/>
          </w:tcPr>
          <w:p w14:paraId="556E3BBF" w14:textId="78831F6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 xml:space="preserve">a question asked by a Tenderer in accordance with section </w:t>
            </w:r>
            <w:r w:rsidRPr="00E775E2">
              <w:rPr>
                <w:rFonts w:cs="Calibri"/>
                <w:color w:val="000000" w:themeColor="text1"/>
              </w:rPr>
              <w:fldChar w:fldCharType="begin"/>
            </w:r>
            <w:r w:rsidRPr="00E775E2">
              <w:rPr>
                <w:rFonts w:cs="Calibri"/>
                <w:color w:val="000000" w:themeColor="text1"/>
              </w:rPr>
              <w:instrText xml:space="preserve"> REF _Ref196213315 \r \h </w:instrText>
            </w:r>
            <w:r w:rsidRPr="00E775E2">
              <w:rPr>
                <w:rFonts w:cs="Calibri"/>
                <w:color w:val="000000" w:themeColor="text1"/>
              </w:rPr>
            </w:r>
            <w:r w:rsidRPr="00E775E2">
              <w:rPr>
                <w:rFonts w:cs="Calibri"/>
                <w:color w:val="000000" w:themeColor="text1"/>
              </w:rPr>
              <w:fldChar w:fldCharType="separate"/>
            </w:r>
            <w:r w:rsidR="008E0ADE" w:rsidRPr="00E775E2">
              <w:rPr>
                <w:rFonts w:cs="Calibri"/>
                <w:color w:val="000000" w:themeColor="text1"/>
              </w:rPr>
              <w:t>D5</w:t>
            </w:r>
            <w:r w:rsidRPr="00E775E2">
              <w:rPr>
                <w:rFonts w:cs="Calibri"/>
                <w:color w:val="000000" w:themeColor="text1"/>
              </w:rPr>
              <w:fldChar w:fldCharType="end"/>
            </w:r>
            <w:r w:rsidRPr="00E775E2">
              <w:rPr>
                <w:rFonts w:cs="Calibri"/>
                <w:color w:val="000000" w:themeColor="text1"/>
              </w:rPr>
              <w:t>.</w:t>
            </w:r>
          </w:p>
        </w:tc>
      </w:tr>
      <w:tr w:rsidR="00EC3C70" w:rsidRPr="00027111" w14:paraId="0BBB6AC8" w14:textId="77777777" w:rsidTr="00126B87">
        <w:trPr>
          <w:trHeight w:val="283"/>
        </w:trPr>
        <w:tc>
          <w:tcPr>
            <w:tcW w:w="1559" w:type="dxa"/>
          </w:tcPr>
          <w:p w14:paraId="1BCD4405" w14:textId="6F56D2C7" w:rsidR="00EC3C70" w:rsidRPr="00E775E2"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E775E2">
              <w:rPr>
                <w:rFonts w:cs="Calibri"/>
                <w:b/>
                <w:color w:val="000000" w:themeColor="text1"/>
              </w:rPr>
              <w:t>"</w:t>
            </w:r>
            <w:r w:rsidR="00EC3C70" w:rsidRPr="00E775E2">
              <w:rPr>
                <w:rFonts w:cs="Calibri"/>
                <w:b/>
                <w:color w:val="000000" w:themeColor="text1"/>
              </w:rPr>
              <w:t>Tenderers</w:t>
            </w:r>
            <w:r w:rsidRPr="00E775E2">
              <w:rPr>
                <w:rFonts w:cs="Calibri"/>
                <w:b/>
                <w:color w:val="000000" w:themeColor="text1"/>
              </w:rPr>
              <w:t>"</w:t>
            </w:r>
          </w:p>
        </w:tc>
        <w:tc>
          <w:tcPr>
            <w:tcW w:w="6095" w:type="dxa"/>
          </w:tcPr>
          <w:p w14:paraId="2CB736BB" w14:textId="77777777" w:rsidR="00EC3C70" w:rsidRPr="00E775E2"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E775E2">
              <w:rPr>
                <w:rFonts w:cs="Calibri"/>
                <w:color w:val="000000" w:themeColor="text1"/>
              </w:rPr>
              <w:t>those organisations who have expressed interest in providing the Requirement.</w:t>
            </w:r>
          </w:p>
        </w:tc>
      </w:tr>
      <w:tr w:rsidR="00EC3C70" w:rsidRPr="00027111" w14:paraId="7939F510" w14:textId="77777777" w:rsidTr="00126B87">
        <w:tc>
          <w:tcPr>
            <w:tcW w:w="1559" w:type="dxa"/>
          </w:tcPr>
          <w:p w14:paraId="2FFC3763" w14:textId="675757BF"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lastRenderedPageBreak/>
              <w:t>"</w:t>
            </w:r>
            <w:r w:rsidR="00EC3C70" w:rsidRPr="00E775E2">
              <w:rPr>
                <w:rFonts w:cs="Calibri"/>
                <w:b/>
                <w:noProof w:val="0"/>
                <w:color w:val="000000" w:themeColor="text1"/>
              </w:rPr>
              <w:t>Treaty State Supplier</w:t>
            </w:r>
            <w:r w:rsidRPr="00E775E2">
              <w:rPr>
                <w:rFonts w:cs="Calibri"/>
                <w:b/>
                <w:noProof w:val="0"/>
                <w:color w:val="000000" w:themeColor="text1"/>
              </w:rPr>
              <w:t>"</w:t>
            </w:r>
          </w:p>
        </w:tc>
        <w:tc>
          <w:tcPr>
            <w:tcW w:w="6095" w:type="dxa"/>
          </w:tcPr>
          <w:p w14:paraId="79E5A00C"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E775E2"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E775E2">
              <w:rPr>
                <w:rFonts w:cs="Calibri"/>
                <w:b/>
                <w:noProof w:val="0"/>
                <w:color w:val="000000" w:themeColor="text1"/>
              </w:rPr>
              <w:t>"</w:t>
            </w:r>
            <w:r w:rsidR="00EC3C70" w:rsidRPr="00E775E2">
              <w:rPr>
                <w:rFonts w:cs="Calibri"/>
                <w:b/>
                <w:noProof w:val="0"/>
                <w:color w:val="000000" w:themeColor="text1"/>
              </w:rPr>
              <w:t>United Kingdom Supplier</w:t>
            </w:r>
            <w:r w:rsidRPr="00E775E2">
              <w:rPr>
                <w:rFonts w:cs="Calibri"/>
                <w:b/>
                <w:noProof w:val="0"/>
                <w:color w:val="000000" w:themeColor="text1"/>
              </w:rPr>
              <w:t>"</w:t>
            </w:r>
          </w:p>
        </w:tc>
        <w:tc>
          <w:tcPr>
            <w:tcW w:w="6095" w:type="dxa"/>
          </w:tcPr>
          <w:p w14:paraId="7BA1DC67" w14:textId="77777777" w:rsidR="00EC3C70" w:rsidRPr="00E775E2"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E775E2">
              <w:rPr>
                <w:rFonts w:cs="Calibri"/>
                <w:color w:val="000000" w:themeColor="text1"/>
              </w:rPr>
              <w:t>a supplier based or mainly funded from the United Kingdom, a British Overseas Territory or a Crown Dependency.</w:t>
            </w:r>
          </w:p>
        </w:tc>
      </w:tr>
    </w:tbl>
    <w:p w14:paraId="7F337757" w14:textId="77777777" w:rsidR="003D3E71" w:rsidRPr="00027111" w:rsidRDefault="003D3E71" w:rsidP="00250285">
      <w:pPr>
        <w:pStyle w:val="Schedule"/>
      </w:pPr>
      <w:bookmarkStart w:id="36" w:name="_Toc195726085"/>
      <w:bookmarkStart w:id="37" w:name="_Toc195726208"/>
      <w:bookmarkEnd w:id="35"/>
      <w:bookmarkEnd w:id="36"/>
      <w:bookmarkEnd w:id="37"/>
      <w:r w:rsidRPr="00027111">
        <w:lastRenderedPageBreak/>
        <w:br/>
      </w:r>
      <w:bookmarkStart w:id="38" w:name="_Toc197591784"/>
      <w:r w:rsidRPr="00027111">
        <w:t>Background</w:t>
      </w:r>
      <w:bookmarkEnd w:id="38"/>
    </w:p>
    <w:p w14:paraId="35AC0F84" w14:textId="77777777" w:rsidR="00DD2F79" w:rsidRPr="00027111" w:rsidRDefault="008C637A" w:rsidP="00250285">
      <w:pPr>
        <w:pStyle w:val="Sch1Heading"/>
      </w:pPr>
      <w:bookmarkStart w:id="39" w:name="_Toc195726086"/>
      <w:bookmarkStart w:id="40" w:name="_Toc195726209"/>
      <w:bookmarkStart w:id="41" w:name="_Toc195730734"/>
      <w:bookmarkStart w:id="42" w:name="_Toc195731522"/>
      <w:bookmarkStart w:id="43" w:name="_Toc195781639"/>
      <w:bookmarkStart w:id="44" w:name="_Toc195782156"/>
      <w:bookmarkStart w:id="45" w:name="_Toc195726087"/>
      <w:bookmarkStart w:id="46" w:name="_Toc195726210"/>
      <w:bookmarkStart w:id="47" w:name="_Toc195730735"/>
      <w:bookmarkStart w:id="48" w:name="_Toc195731523"/>
      <w:bookmarkStart w:id="49" w:name="_Toc195781640"/>
      <w:bookmarkStart w:id="50" w:name="_Toc195782157"/>
      <w:bookmarkStart w:id="51" w:name="_Toc195726088"/>
      <w:bookmarkStart w:id="52" w:name="_Toc195726211"/>
      <w:bookmarkStart w:id="53" w:name="_Toc195730736"/>
      <w:bookmarkStart w:id="54" w:name="_Toc195731524"/>
      <w:bookmarkStart w:id="55" w:name="_Toc195781641"/>
      <w:bookmarkStart w:id="56" w:name="_Toc195782158"/>
      <w:bookmarkStart w:id="57" w:name="_Toc195726089"/>
      <w:bookmarkStart w:id="58" w:name="_Toc195726212"/>
      <w:bookmarkStart w:id="59" w:name="_Toc195730737"/>
      <w:bookmarkStart w:id="60" w:name="_Toc195731525"/>
      <w:bookmarkStart w:id="61" w:name="_Toc195781642"/>
      <w:bookmarkStart w:id="62" w:name="_Toc195782159"/>
      <w:bookmarkStart w:id="63" w:name="_Toc195726090"/>
      <w:bookmarkStart w:id="64" w:name="_Toc195726213"/>
      <w:bookmarkStart w:id="65" w:name="_Toc195730738"/>
      <w:bookmarkStart w:id="66" w:name="_Toc195731526"/>
      <w:bookmarkStart w:id="67" w:name="_Toc195781643"/>
      <w:bookmarkStart w:id="68" w:name="_Toc195782160"/>
      <w:bookmarkStart w:id="69" w:name="_Toc195726091"/>
      <w:bookmarkStart w:id="70" w:name="_Toc195726214"/>
      <w:bookmarkStart w:id="71" w:name="_Toc195730739"/>
      <w:bookmarkStart w:id="72" w:name="_Toc195731527"/>
      <w:bookmarkStart w:id="73" w:name="_Toc195781644"/>
      <w:bookmarkStart w:id="74" w:name="_Toc195782161"/>
      <w:bookmarkStart w:id="75" w:name="_Toc195726092"/>
      <w:bookmarkStart w:id="76" w:name="_Toc195726215"/>
      <w:bookmarkStart w:id="77" w:name="_Toc195730740"/>
      <w:bookmarkStart w:id="78" w:name="_Toc195731528"/>
      <w:bookmarkStart w:id="79" w:name="_Toc195781645"/>
      <w:bookmarkStart w:id="80" w:name="_Toc195782162"/>
      <w:bookmarkStart w:id="81" w:name="_Toc195726093"/>
      <w:bookmarkStart w:id="82" w:name="_Toc195726216"/>
      <w:bookmarkStart w:id="83" w:name="_Toc195730741"/>
      <w:bookmarkStart w:id="84" w:name="_Toc195731529"/>
      <w:bookmarkStart w:id="85" w:name="_Toc195781646"/>
      <w:bookmarkStart w:id="86" w:name="_Toc195782163"/>
      <w:bookmarkStart w:id="87" w:name="_Toc195726094"/>
      <w:bookmarkStart w:id="88" w:name="_Toc195726217"/>
      <w:bookmarkStart w:id="89" w:name="_Toc195730742"/>
      <w:bookmarkStart w:id="90" w:name="_Toc195731530"/>
      <w:bookmarkStart w:id="91" w:name="_Toc195781647"/>
      <w:bookmarkStart w:id="92" w:name="_Toc195782164"/>
      <w:bookmarkStart w:id="93" w:name="_Toc195726095"/>
      <w:bookmarkStart w:id="94" w:name="_Toc195726218"/>
      <w:bookmarkStart w:id="95" w:name="_Toc195730743"/>
      <w:bookmarkStart w:id="96" w:name="_Toc195731531"/>
      <w:bookmarkStart w:id="97" w:name="_Toc195781648"/>
      <w:bookmarkStart w:id="98" w:name="_Toc195782165"/>
      <w:bookmarkStart w:id="99" w:name="_Toc195726096"/>
      <w:bookmarkStart w:id="100" w:name="_Toc195726219"/>
      <w:bookmarkStart w:id="101" w:name="_Toc195730744"/>
      <w:bookmarkStart w:id="102" w:name="_Toc195731532"/>
      <w:bookmarkStart w:id="103" w:name="_Toc195781649"/>
      <w:bookmarkStart w:id="104" w:name="_Toc195782166"/>
      <w:bookmarkStart w:id="105" w:name="_Toc195726097"/>
      <w:bookmarkStart w:id="106" w:name="_Toc195726220"/>
      <w:bookmarkStart w:id="107" w:name="_Toc195730745"/>
      <w:bookmarkStart w:id="108" w:name="_Toc195731533"/>
      <w:bookmarkStart w:id="109" w:name="_Toc195781650"/>
      <w:bookmarkStart w:id="110" w:name="_Toc195782167"/>
      <w:bookmarkStart w:id="111" w:name="_Toc195726098"/>
      <w:bookmarkStart w:id="112" w:name="_Toc195726221"/>
      <w:bookmarkStart w:id="113" w:name="_Toc195730746"/>
      <w:bookmarkStart w:id="114" w:name="_Toc195731534"/>
      <w:bookmarkStart w:id="115" w:name="_Toc195781651"/>
      <w:bookmarkStart w:id="116" w:name="_Toc195782168"/>
      <w:bookmarkStart w:id="117" w:name="_Toc195726099"/>
      <w:bookmarkStart w:id="118" w:name="_Toc195726222"/>
      <w:bookmarkStart w:id="119" w:name="_Toc195730747"/>
      <w:bookmarkStart w:id="120" w:name="_Toc195731535"/>
      <w:bookmarkStart w:id="121" w:name="_Toc195781652"/>
      <w:bookmarkStart w:id="122" w:name="_Toc195782169"/>
      <w:bookmarkStart w:id="123" w:name="_Toc195726100"/>
      <w:bookmarkStart w:id="124" w:name="_Toc195726223"/>
      <w:bookmarkStart w:id="125" w:name="_Toc195730748"/>
      <w:bookmarkStart w:id="126" w:name="_Toc195731536"/>
      <w:bookmarkStart w:id="127" w:name="_Toc195781653"/>
      <w:bookmarkStart w:id="128" w:name="_Toc195782170"/>
      <w:bookmarkStart w:id="129" w:name="_Toc195726101"/>
      <w:bookmarkStart w:id="130" w:name="_Toc195726224"/>
      <w:bookmarkStart w:id="131" w:name="_Toc195730749"/>
      <w:bookmarkStart w:id="132" w:name="_Toc195731537"/>
      <w:bookmarkStart w:id="133" w:name="_Toc195781654"/>
      <w:bookmarkStart w:id="134" w:name="_Toc195782171"/>
      <w:bookmarkStart w:id="135" w:name="_Toc195726102"/>
      <w:bookmarkStart w:id="136" w:name="_Toc195726225"/>
      <w:bookmarkStart w:id="137" w:name="_Toc195730750"/>
      <w:bookmarkStart w:id="138" w:name="_Toc195731538"/>
      <w:bookmarkStart w:id="139" w:name="_Toc195781655"/>
      <w:bookmarkStart w:id="140" w:name="_Toc195782172"/>
      <w:bookmarkStart w:id="141" w:name="_Toc195726103"/>
      <w:bookmarkStart w:id="142" w:name="_Toc195726226"/>
      <w:bookmarkStart w:id="143" w:name="_Toc195730751"/>
      <w:bookmarkStart w:id="144" w:name="_Toc195731539"/>
      <w:bookmarkStart w:id="145" w:name="_Toc195781656"/>
      <w:bookmarkStart w:id="146" w:name="_Toc195782173"/>
      <w:bookmarkStart w:id="147" w:name="_Toc195726104"/>
      <w:bookmarkStart w:id="148" w:name="_Toc195726227"/>
      <w:bookmarkStart w:id="149" w:name="_Toc195730752"/>
      <w:bookmarkStart w:id="150" w:name="_Toc195731540"/>
      <w:bookmarkStart w:id="151" w:name="_Toc195781657"/>
      <w:bookmarkStart w:id="152" w:name="_Toc195782174"/>
      <w:bookmarkStart w:id="153" w:name="_Toc195726105"/>
      <w:bookmarkStart w:id="154" w:name="_Toc195726228"/>
      <w:bookmarkStart w:id="155" w:name="_Toc195730753"/>
      <w:bookmarkStart w:id="156" w:name="_Toc195731541"/>
      <w:bookmarkStart w:id="157" w:name="_Toc195781658"/>
      <w:bookmarkStart w:id="158" w:name="_Toc195782175"/>
      <w:bookmarkStart w:id="159" w:name="_Toc195726106"/>
      <w:bookmarkStart w:id="160" w:name="_Toc195726229"/>
      <w:bookmarkStart w:id="161" w:name="_Toc195730754"/>
      <w:bookmarkStart w:id="162" w:name="_Toc195731542"/>
      <w:bookmarkStart w:id="163" w:name="_Toc195781659"/>
      <w:bookmarkStart w:id="164" w:name="_Toc195782176"/>
      <w:bookmarkStart w:id="165" w:name="_Toc195726107"/>
      <w:bookmarkStart w:id="166" w:name="_Toc195726230"/>
      <w:bookmarkStart w:id="167" w:name="_Toc195730755"/>
      <w:bookmarkStart w:id="168" w:name="_Toc195731543"/>
      <w:bookmarkStart w:id="169" w:name="_Toc195781660"/>
      <w:bookmarkStart w:id="170" w:name="_Toc195782177"/>
      <w:bookmarkStart w:id="171" w:name="_Toc195725884"/>
      <w:bookmarkStart w:id="172" w:name="_Toc195726108"/>
      <w:bookmarkStart w:id="173" w:name="_Toc195726231"/>
      <w:bookmarkStart w:id="174" w:name="_Toc195730756"/>
      <w:bookmarkStart w:id="175" w:name="_Toc195731544"/>
      <w:bookmarkStart w:id="176" w:name="_Toc195781661"/>
      <w:bookmarkStart w:id="177" w:name="_Toc195782178"/>
      <w:bookmarkStart w:id="178" w:name="_Toc195725885"/>
      <w:bookmarkStart w:id="179" w:name="_Toc195726109"/>
      <w:bookmarkStart w:id="180" w:name="_Toc195726232"/>
      <w:bookmarkStart w:id="181" w:name="_Toc195730757"/>
      <w:bookmarkStart w:id="182" w:name="_Toc195731545"/>
      <w:bookmarkStart w:id="183" w:name="_Toc195781662"/>
      <w:bookmarkStart w:id="184" w:name="_Toc195782179"/>
      <w:bookmarkStart w:id="185" w:name="_Toc195725886"/>
      <w:bookmarkStart w:id="186" w:name="_Toc195726110"/>
      <w:bookmarkStart w:id="187" w:name="_Toc195726233"/>
      <w:bookmarkStart w:id="188" w:name="_Toc195730758"/>
      <w:bookmarkStart w:id="189" w:name="_Toc195731546"/>
      <w:bookmarkStart w:id="190" w:name="_Toc195781663"/>
      <w:bookmarkStart w:id="191" w:name="_Toc195782180"/>
      <w:bookmarkStart w:id="192" w:name="_Toc195725889"/>
      <w:bookmarkStart w:id="193" w:name="_Toc19578218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27111">
        <w:t>The Contracting Authority</w:t>
      </w:r>
      <w:bookmarkEnd w:id="193"/>
    </w:p>
    <w:p w14:paraId="1B3F40B7" w14:textId="79C16EC0" w:rsidR="005A3FE6" w:rsidRDefault="005A3FE6" w:rsidP="005A3FE6">
      <w:pPr>
        <w:pStyle w:val="Sch2Number"/>
      </w:pPr>
      <w:r>
        <w:t xml:space="preserve">The Vale of Glamorgan Council (“the </w:t>
      </w:r>
      <w:r w:rsidR="00EB409F">
        <w:t>Contracting Authority</w:t>
      </w:r>
      <w:r>
        <w:t xml:space="preserve">”) wishes to establish a Framework Agreement for the provision of Occupational Therapy Services to facilitate the Vale of Glamorgan Council Housing Adaptations Team to establish the needs of people with disabilities for adaptations to existing dwellings or to provide appropriate housing from stock.  (“the Services”).  </w:t>
      </w:r>
    </w:p>
    <w:p w14:paraId="64A259E3" w14:textId="77777777" w:rsidR="005A3FE6" w:rsidRDefault="005A3FE6" w:rsidP="005A3FE6">
      <w:pPr>
        <w:pStyle w:val="Sch2Number"/>
      </w:pPr>
      <w:proofErr w:type="gramStart"/>
      <w:r>
        <w:t>In order to</w:t>
      </w:r>
      <w:proofErr w:type="gramEnd"/>
      <w:r>
        <w:t xml:space="preserve"> meet the needs of people with all types of disabilities, the Council wishes to enter into a Framework Agreement with a registered Supplier of Occupational Therapy Services. (“The Supplier”)</w:t>
      </w:r>
    </w:p>
    <w:p w14:paraId="435F3627" w14:textId="77777777" w:rsidR="005A3FE6" w:rsidRDefault="005A3FE6" w:rsidP="005A3FE6">
      <w:pPr>
        <w:pStyle w:val="Sch2Number"/>
      </w:pPr>
      <w:r>
        <w:t xml:space="preserve">The Council will appoint one Supplier to the Framework Agreement who is registered with HCPC (or equivalent).  The successful Supplier will ensure that all Services are carried out promptly, effectively, within timescales and in ways that reflect tenant satisfaction.  </w:t>
      </w:r>
    </w:p>
    <w:p w14:paraId="36AD4418" w14:textId="77777777" w:rsidR="005A3FE6" w:rsidRDefault="005A3FE6" w:rsidP="005A3FE6">
      <w:pPr>
        <w:pStyle w:val="Sch2Number"/>
      </w:pPr>
      <w:r>
        <w:t xml:space="preserve">To ensure a full understanding of the Council’s environment, Bidders are encouraged to review the Vale Of Glamorgan Corporate Plan which is available on the Council’s website www.valeofglamorgan.gov.uk. </w:t>
      </w:r>
    </w:p>
    <w:p w14:paraId="301A22F6" w14:textId="77777777" w:rsidR="005A3FE6" w:rsidRDefault="005A3FE6" w:rsidP="005A3FE6">
      <w:pPr>
        <w:pStyle w:val="Sch2Number"/>
      </w:pPr>
      <w:r>
        <w:t>Suppliers must be able to respond to Service requests for the areas of work for which they have priced and will include: -</w:t>
      </w:r>
    </w:p>
    <w:p w14:paraId="37B8F8F5" w14:textId="77777777" w:rsidR="00CE4D6D" w:rsidRDefault="005A3FE6" w:rsidP="00CE4D6D">
      <w:pPr>
        <w:pStyle w:val="Sch2Number"/>
        <w:numPr>
          <w:ilvl w:val="0"/>
          <w:numId w:val="58"/>
        </w:numPr>
      </w:pPr>
      <w:r>
        <w:t>Assessments in respect of the adaptations necessary to promote independence and quality of life to Vale of Glamorgan Council Tenants, including their needs for rehousing.</w:t>
      </w:r>
    </w:p>
    <w:p w14:paraId="3053DD37" w14:textId="77777777" w:rsidR="00CE4D6D" w:rsidRDefault="005A3FE6" w:rsidP="00CE4D6D">
      <w:pPr>
        <w:pStyle w:val="Sch2Number"/>
        <w:numPr>
          <w:ilvl w:val="0"/>
          <w:numId w:val="58"/>
        </w:numPr>
      </w:pPr>
      <w:r>
        <w:t>Housing Assessments to determine the suitability of properties for people with disabilities.</w:t>
      </w:r>
    </w:p>
    <w:p w14:paraId="0B102199" w14:textId="77777777" w:rsidR="00CE4D6D" w:rsidRDefault="005A3FE6" w:rsidP="00CE4D6D">
      <w:pPr>
        <w:pStyle w:val="Sch2Number"/>
        <w:numPr>
          <w:ilvl w:val="0"/>
          <w:numId w:val="58"/>
        </w:numPr>
      </w:pPr>
      <w:r>
        <w:t>Attendance at multi-agency meetings to determine the right course of action for the Tenant and the Council.</w:t>
      </w:r>
    </w:p>
    <w:p w14:paraId="2DB025AD" w14:textId="77777777" w:rsidR="00CE4D6D" w:rsidRDefault="005A3FE6" w:rsidP="00CE4D6D">
      <w:pPr>
        <w:pStyle w:val="Sch2Number"/>
        <w:numPr>
          <w:ilvl w:val="0"/>
          <w:numId w:val="58"/>
        </w:numPr>
      </w:pPr>
      <w:r>
        <w:t>Follow up/site visits to obtain further information or to discuss feasibility of adaptations with Maintenance Officers &amp; Contractors.</w:t>
      </w:r>
    </w:p>
    <w:p w14:paraId="4842FC6F" w14:textId="77777777" w:rsidR="00CE4D6D" w:rsidRDefault="005A3FE6" w:rsidP="00CE4D6D">
      <w:pPr>
        <w:pStyle w:val="Sch2Number"/>
        <w:numPr>
          <w:ilvl w:val="0"/>
          <w:numId w:val="58"/>
        </w:numPr>
      </w:pPr>
      <w:r>
        <w:t>Providing professional advice to Council Housing Adaptations Team in respect of specific case queries.</w:t>
      </w:r>
    </w:p>
    <w:p w14:paraId="09684501" w14:textId="238534B0" w:rsidR="005A3FE6" w:rsidRDefault="005A3FE6" w:rsidP="00CE4D6D">
      <w:pPr>
        <w:pStyle w:val="Sch2Number"/>
        <w:numPr>
          <w:ilvl w:val="0"/>
          <w:numId w:val="58"/>
        </w:numPr>
      </w:pPr>
      <w:r>
        <w:t>Provide legislation and equipment refresher training and updates to Council Housing Adaptations Team.</w:t>
      </w:r>
    </w:p>
    <w:p w14:paraId="123C7301" w14:textId="482A23A6" w:rsidR="005C3FE4" w:rsidRPr="00212371" w:rsidRDefault="005C3FE4" w:rsidP="00064D09">
      <w:pPr>
        <w:pStyle w:val="Sch2Number"/>
      </w:pPr>
      <w:r w:rsidRPr="005C3FE4">
        <w:t>All Suppliers and approved sub-contractors will comply with latest British Standards and Approved Documents for the region.</w:t>
      </w:r>
    </w:p>
    <w:p w14:paraId="13AABD22" w14:textId="6BC8C5B7" w:rsidR="008C637A" w:rsidRPr="00027111" w:rsidRDefault="008C637A" w:rsidP="00250285">
      <w:pPr>
        <w:pStyle w:val="Sch1Heading"/>
        <w:rPr>
          <w:b w:val="0"/>
        </w:rPr>
      </w:pPr>
      <w:bookmarkStart w:id="194" w:name="_Toc195782183"/>
      <w:r w:rsidRPr="00027111">
        <w:t>The Procurement</w:t>
      </w:r>
      <w:r w:rsidR="004033AC" w:rsidRPr="00027111">
        <w:t xml:space="preserve"> Process</w:t>
      </w:r>
      <w:bookmarkEnd w:id="194"/>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lastRenderedPageBreak/>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5" w:name="_Toc195782184"/>
      <w:bookmarkStart w:id="196" w:name="_Ref196210290"/>
      <w:bookmarkStart w:id="197" w:name="_Ref196211153"/>
      <w:bookmarkStart w:id="198" w:name="_Ref196212564"/>
      <w:bookmarkStart w:id="199" w:name="_Ref196213358"/>
      <w:r w:rsidRPr="00027111">
        <w:rPr>
          <w:lang w:eastAsia="en-GB"/>
        </w:rPr>
        <w:t>PROCUREMENT TIMETABLE</w:t>
      </w:r>
      <w:bookmarkEnd w:id="195"/>
      <w:bookmarkEnd w:id="196"/>
      <w:bookmarkEnd w:id="197"/>
      <w:bookmarkEnd w:id="198"/>
      <w:bookmarkEnd w:id="199"/>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5E62A9">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027111" w:rsidRDefault="00D46DA2" w:rsidP="005E62A9">
            <w:pPr>
              <w:spacing w:after="0" w:line="360" w:lineRule="auto"/>
              <w:rPr>
                <w:rFonts w:eastAsia="Calibri" w:cs="Calibri"/>
                <w:b/>
              </w:rPr>
            </w:pPr>
            <w:r w:rsidRPr="00027111">
              <w:rPr>
                <w:rFonts w:eastAsia="Calibri" w:cs="Calibri"/>
                <w:b/>
              </w:rPr>
              <w:t>ESTIMATED DATE(S)/TIME</w:t>
            </w:r>
          </w:p>
        </w:tc>
      </w:tr>
      <w:tr w:rsidR="00D46DA2" w:rsidRPr="00027111" w14:paraId="5BD969C9" w14:textId="77777777" w:rsidTr="005E62A9">
        <w:trPr>
          <w:trHeight w:val="468"/>
        </w:trPr>
        <w:tc>
          <w:tcPr>
            <w:tcW w:w="2323" w:type="pct"/>
            <w:vAlign w:val="center"/>
          </w:tcPr>
          <w:p w14:paraId="6BAB93B8" w14:textId="77777777" w:rsidR="00D46DA2" w:rsidRPr="00637927" w:rsidRDefault="00D46DA2" w:rsidP="005E62A9">
            <w:pPr>
              <w:spacing w:after="0" w:line="360" w:lineRule="auto"/>
              <w:rPr>
                <w:rFonts w:eastAsia="Calibri" w:cs="Calibri"/>
                <w:b/>
                <w:bCs/>
              </w:rPr>
            </w:pPr>
            <w:r w:rsidRPr="00637927">
              <w:rPr>
                <w:rFonts w:eastAsia="Calibri" w:cs="Calibri"/>
                <w:b/>
                <w:bCs/>
              </w:rPr>
              <w:t>Tender Notice published on CPD and issuing of Invitation of Tender</w:t>
            </w:r>
          </w:p>
        </w:tc>
        <w:tc>
          <w:tcPr>
            <w:tcW w:w="2677" w:type="pct"/>
            <w:vAlign w:val="center"/>
          </w:tcPr>
          <w:p w14:paraId="304ED8A1" w14:textId="2F2F1A4B" w:rsidR="00D46DA2" w:rsidRPr="00637927" w:rsidRDefault="00CB1796" w:rsidP="005E62A9">
            <w:pPr>
              <w:spacing w:after="0" w:line="360" w:lineRule="auto"/>
              <w:rPr>
                <w:rFonts w:eastAsia="Calibri" w:cs="Calibri"/>
              </w:rPr>
            </w:pPr>
            <w:r>
              <w:rPr>
                <w:rFonts w:eastAsia="Calibri" w:cs="Calibri"/>
              </w:rPr>
              <w:t>Thursday 8</w:t>
            </w:r>
            <w:r w:rsidRPr="00CB1796">
              <w:rPr>
                <w:rFonts w:eastAsia="Calibri" w:cs="Calibri"/>
                <w:vertAlign w:val="superscript"/>
              </w:rPr>
              <w:t>th</w:t>
            </w:r>
            <w:r>
              <w:rPr>
                <w:rFonts w:eastAsia="Calibri" w:cs="Calibri"/>
              </w:rPr>
              <w:t xml:space="preserve"> May</w:t>
            </w:r>
            <w:r w:rsidR="0045080E" w:rsidRPr="00637927">
              <w:rPr>
                <w:rFonts w:eastAsia="Calibri" w:cs="Calibri"/>
              </w:rPr>
              <w:t xml:space="preserve"> 2025</w:t>
            </w:r>
          </w:p>
        </w:tc>
      </w:tr>
      <w:tr w:rsidR="00D46DA2" w:rsidRPr="00027111" w14:paraId="5759E0D7" w14:textId="77777777" w:rsidTr="005E62A9">
        <w:trPr>
          <w:trHeight w:val="391"/>
        </w:trPr>
        <w:tc>
          <w:tcPr>
            <w:tcW w:w="2323" w:type="pct"/>
            <w:vAlign w:val="center"/>
          </w:tcPr>
          <w:p w14:paraId="7ABA8935" w14:textId="6ECF781E" w:rsidR="00D46DA2" w:rsidRPr="00637927" w:rsidRDefault="00D46DA2" w:rsidP="005E62A9">
            <w:pPr>
              <w:spacing w:after="0" w:line="360" w:lineRule="auto"/>
              <w:rPr>
                <w:rFonts w:eastAsia="Calibri" w:cs="Calibri"/>
                <w:b/>
                <w:bCs/>
              </w:rPr>
            </w:pPr>
            <w:r w:rsidRPr="00637927">
              <w:rPr>
                <w:rFonts w:eastAsia="Calibri" w:cs="Calibri"/>
                <w:b/>
                <w:bCs/>
              </w:rPr>
              <w:t>Deadline for Tenderer Clarifications (via Sell2Wales)</w:t>
            </w:r>
          </w:p>
        </w:tc>
        <w:tc>
          <w:tcPr>
            <w:tcW w:w="2677" w:type="pct"/>
            <w:vAlign w:val="center"/>
          </w:tcPr>
          <w:p w14:paraId="612EB16F" w14:textId="7B883662" w:rsidR="00D46DA2" w:rsidRPr="00637927" w:rsidRDefault="0045080E" w:rsidP="005E62A9">
            <w:pPr>
              <w:spacing w:after="0" w:line="360" w:lineRule="auto"/>
              <w:rPr>
                <w:rFonts w:eastAsia="Calibri" w:cs="Calibri"/>
              </w:rPr>
            </w:pPr>
            <w:r w:rsidRPr="00637927">
              <w:rPr>
                <w:rFonts w:eastAsia="Calibri" w:cs="Calibri"/>
              </w:rPr>
              <w:t>12</w:t>
            </w:r>
            <w:r w:rsidR="00D46DA2" w:rsidRPr="00637927">
              <w:rPr>
                <w:rFonts w:eastAsia="Calibri" w:cs="Calibri"/>
              </w:rPr>
              <w:t>:</w:t>
            </w:r>
            <w:r w:rsidRPr="00637927">
              <w:rPr>
                <w:rFonts w:eastAsia="Calibri" w:cs="Calibri"/>
              </w:rPr>
              <w:t>00</w:t>
            </w:r>
            <w:r w:rsidR="00D46DA2" w:rsidRPr="00637927">
              <w:rPr>
                <w:rFonts w:eastAsia="Calibri" w:cs="Calibri"/>
              </w:rPr>
              <w:t>:00</w:t>
            </w:r>
            <w:r w:rsidRPr="00637927">
              <w:rPr>
                <w:rFonts w:eastAsia="Calibri" w:cs="Calibri"/>
              </w:rPr>
              <w:t xml:space="preserve"> (</w:t>
            </w:r>
            <w:r w:rsidR="00D46DA2" w:rsidRPr="00637927">
              <w:rPr>
                <w:rFonts w:eastAsia="Calibri" w:cs="Calibri"/>
              </w:rPr>
              <w:t>noon</w:t>
            </w:r>
            <w:r w:rsidRPr="00637927">
              <w:rPr>
                <w:rFonts w:eastAsia="Calibri" w:cs="Calibri"/>
              </w:rPr>
              <w:t>)</w:t>
            </w:r>
            <w:r w:rsidR="00D46DA2" w:rsidRPr="00637927">
              <w:rPr>
                <w:rFonts w:eastAsia="Calibri" w:cs="Calibri"/>
              </w:rPr>
              <w:t xml:space="preserve"> on </w:t>
            </w:r>
            <w:r w:rsidR="00D531F9" w:rsidRPr="00637927">
              <w:rPr>
                <w:rFonts w:eastAsia="Calibri" w:cs="Calibri"/>
              </w:rPr>
              <w:t xml:space="preserve">Monday </w:t>
            </w:r>
            <w:r w:rsidR="00DE6FC4">
              <w:rPr>
                <w:rFonts w:eastAsia="Calibri" w:cs="Calibri"/>
              </w:rPr>
              <w:t>2</w:t>
            </w:r>
            <w:r w:rsidR="00DE6FC4" w:rsidRPr="00DE6FC4">
              <w:rPr>
                <w:rFonts w:eastAsia="Calibri" w:cs="Calibri"/>
                <w:vertAlign w:val="superscript"/>
              </w:rPr>
              <w:t>nd</w:t>
            </w:r>
            <w:r w:rsidR="00DE6FC4">
              <w:rPr>
                <w:rFonts w:eastAsia="Calibri" w:cs="Calibri"/>
              </w:rPr>
              <w:t xml:space="preserve"> </w:t>
            </w:r>
            <w:r w:rsidR="00CB1796">
              <w:rPr>
                <w:rFonts w:eastAsia="Calibri" w:cs="Calibri"/>
              </w:rPr>
              <w:t>June</w:t>
            </w:r>
            <w:r w:rsidR="00D531F9" w:rsidRPr="00637927">
              <w:rPr>
                <w:rFonts w:eastAsia="Calibri" w:cs="Calibri"/>
              </w:rPr>
              <w:t xml:space="preserve"> 2025</w:t>
            </w:r>
          </w:p>
        </w:tc>
      </w:tr>
      <w:tr w:rsidR="00D46DA2" w:rsidRPr="00027111" w14:paraId="07E7F980" w14:textId="77777777" w:rsidTr="005E62A9">
        <w:trPr>
          <w:trHeight w:val="391"/>
        </w:trPr>
        <w:tc>
          <w:tcPr>
            <w:tcW w:w="2323" w:type="pct"/>
          </w:tcPr>
          <w:p w14:paraId="2E137910" w14:textId="470F1BCB" w:rsidR="00D46DA2" w:rsidRPr="00637927" w:rsidDel="00DD2F79" w:rsidRDefault="00D46DA2" w:rsidP="005E62A9">
            <w:pPr>
              <w:spacing w:after="0" w:line="360" w:lineRule="auto"/>
              <w:rPr>
                <w:rFonts w:eastAsia="Calibri" w:cs="Calibri"/>
                <w:b/>
                <w:bCs/>
              </w:rPr>
            </w:pPr>
            <w:r w:rsidRPr="00637927">
              <w:rPr>
                <w:rFonts w:cs="Calibri"/>
                <w:b/>
                <w:bCs/>
                <w:color w:val="000000"/>
              </w:rPr>
              <w:t xml:space="preserve">Target date for responses by </w:t>
            </w:r>
            <w:r w:rsidR="0063412E" w:rsidRPr="00637927">
              <w:rPr>
                <w:rFonts w:cs="Calibri"/>
                <w:b/>
                <w:bCs/>
                <w:color w:val="000000"/>
              </w:rPr>
              <w:t>the Contracting Authority</w:t>
            </w:r>
            <w:r w:rsidRPr="00637927">
              <w:rPr>
                <w:rFonts w:cs="Calibri"/>
                <w:b/>
                <w:bCs/>
                <w:color w:val="000000"/>
              </w:rPr>
              <w:t xml:space="preserve"> to Tenderer Clarifications </w:t>
            </w:r>
          </w:p>
        </w:tc>
        <w:tc>
          <w:tcPr>
            <w:tcW w:w="2677" w:type="pct"/>
          </w:tcPr>
          <w:p w14:paraId="3C18364D" w14:textId="11312514" w:rsidR="00D46DA2" w:rsidRPr="00637927" w:rsidRDefault="005009E0" w:rsidP="005E62A9">
            <w:pPr>
              <w:spacing w:after="0" w:line="360" w:lineRule="auto"/>
              <w:rPr>
                <w:rFonts w:eastAsia="Calibri" w:cs="Calibri"/>
              </w:rPr>
            </w:pPr>
            <w:r w:rsidRPr="00637927">
              <w:rPr>
                <w:rFonts w:eastAsia="Calibri" w:cs="Calibri"/>
              </w:rPr>
              <w:t xml:space="preserve">Wednesday </w:t>
            </w:r>
            <w:r w:rsidR="00DE6FC4">
              <w:rPr>
                <w:rFonts w:eastAsia="Calibri" w:cs="Calibri"/>
              </w:rPr>
              <w:t>4</w:t>
            </w:r>
            <w:r w:rsidR="00DE6FC4" w:rsidRPr="00DE6FC4">
              <w:rPr>
                <w:rFonts w:eastAsia="Calibri" w:cs="Calibri"/>
                <w:vertAlign w:val="superscript"/>
              </w:rPr>
              <w:t>th</w:t>
            </w:r>
            <w:r w:rsidR="00DE6FC4">
              <w:rPr>
                <w:rFonts w:eastAsia="Calibri" w:cs="Calibri"/>
              </w:rPr>
              <w:t xml:space="preserve"> June</w:t>
            </w:r>
            <w:r w:rsidRPr="00637927">
              <w:rPr>
                <w:rFonts w:eastAsia="Calibri" w:cs="Calibri"/>
              </w:rPr>
              <w:t xml:space="preserve"> 2025</w:t>
            </w:r>
          </w:p>
        </w:tc>
      </w:tr>
      <w:tr w:rsidR="00D46DA2" w:rsidRPr="00027111" w14:paraId="0F78FE29" w14:textId="77777777" w:rsidTr="005E62A9">
        <w:tc>
          <w:tcPr>
            <w:tcW w:w="2323" w:type="pct"/>
            <w:vAlign w:val="center"/>
          </w:tcPr>
          <w:p w14:paraId="695B4896" w14:textId="3DAF71A9" w:rsidR="00D46DA2" w:rsidRPr="00637927" w:rsidRDefault="00D46DA2" w:rsidP="005E62A9">
            <w:pPr>
              <w:spacing w:after="0" w:line="360" w:lineRule="auto"/>
              <w:rPr>
                <w:rFonts w:eastAsia="Calibri" w:cs="Calibri"/>
                <w:b/>
                <w:bCs/>
              </w:rPr>
            </w:pPr>
            <w:r w:rsidRPr="00637927">
              <w:rPr>
                <w:rFonts w:eastAsia="Calibri" w:cs="Calibri"/>
                <w:b/>
                <w:bCs/>
              </w:rPr>
              <w:t>Closing date for submission of Tenders</w:t>
            </w:r>
            <w:r w:rsidR="00C71AFD" w:rsidRPr="00637927">
              <w:rPr>
                <w:rFonts w:eastAsia="Calibri" w:cs="Calibri"/>
                <w:b/>
                <w:bCs/>
              </w:rPr>
              <w:t xml:space="preserve"> (</w:t>
            </w:r>
            <w:r w:rsidR="00250285" w:rsidRPr="00637927">
              <w:rPr>
                <w:rFonts w:eastAsia="Calibri" w:cs="Calibri"/>
                <w:b/>
                <w:bCs/>
              </w:rPr>
              <w:t>"</w:t>
            </w:r>
            <w:r w:rsidR="00C71AFD" w:rsidRPr="00637927">
              <w:rPr>
                <w:rFonts w:eastAsia="Calibri" w:cs="Calibri"/>
                <w:b/>
                <w:bCs/>
              </w:rPr>
              <w:t>Tender Return Date</w:t>
            </w:r>
            <w:r w:rsidR="00250285" w:rsidRPr="00637927">
              <w:rPr>
                <w:rFonts w:eastAsia="Calibri" w:cs="Calibri"/>
                <w:b/>
                <w:bCs/>
              </w:rPr>
              <w:t>"</w:t>
            </w:r>
            <w:r w:rsidR="00C71AFD" w:rsidRPr="00637927">
              <w:rPr>
                <w:rFonts w:eastAsia="Calibri" w:cs="Calibri"/>
                <w:b/>
                <w:bCs/>
              </w:rPr>
              <w:t>)</w:t>
            </w:r>
          </w:p>
        </w:tc>
        <w:tc>
          <w:tcPr>
            <w:tcW w:w="2677" w:type="pct"/>
            <w:vAlign w:val="center"/>
          </w:tcPr>
          <w:p w14:paraId="6DFC9F52" w14:textId="52D2E387" w:rsidR="00D46DA2" w:rsidRPr="00637927" w:rsidRDefault="005009E0" w:rsidP="005E62A9">
            <w:pPr>
              <w:spacing w:after="0" w:line="360" w:lineRule="auto"/>
              <w:rPr>
                <w:rFonts w:eastAsia="Calibri" w:cs="Calibri"/>
              </w:rPr>
            </w:pPr>
            <w:r w:rsidRPr="00637927">
              <w:rPr>
                <w:rFonts w:eastAsia="Calibri" w:cs="Calibri"/>
              </w:rPr>
              <w:t xml:space="preserve">12 noon on </w:t>
            </w:r>
            <w:r w:rsidR="00DE6FC4">
              <w:rPr>
                <w:rFonts w:eastAsia="Calibri" w:cs="Calibri"/>
              </w:rPr>
              <w:t>Monday 9</w:t>
            </w:r>
            <w:r w:rsidR="00DE6FC4" w:rsidRPr="00DE6FC4">
              <w:rPr>
                <w:rFonts w:eastAsia="Calibri" w:cs="Calibri"/>
                <w:vertAlign w:val="superscript"/>
              </w:rPr>
              <w:t>th</w:t>
            </w:r>
            <w:r w:rsidR="00DE6FC4">
              <w:rPr>
                <w:rFonts w:eastAsia="Calibri" w:cs="Calibri"/>
              </w:rPr>
              <w:t xml:space="preserve"> June</w:t>
            </w:r>
            <w:r w:rsidRPr="00637927">
              <w:rPr>
                <w:rFonts w:eastAsia="Calibri" w:cs="Calibri"/>
              </w:rPr>
              <w:t xml:space="preserve"> 2025</w:t>
            </w:r>
          </w:p>
        </w:tc>
      </w:tr>
      <w:tr w:rsidR="00D46DA2" w:rsidRPr="00027111" w14:paraId="344B4E4E" w14:textId="77777777" w:rsidTr="005E62A9">
        <w:tc>
          <w:tcPr>
            <w:tcW w:w="2323" w:type="pct"/>
            <w:vAlign w:val="center"/>
          </w:tcPr>
          <w:p w14:paraId="2FBB17A1" w14:textId="77777777" w:rsidR="00D46DA2" w:rsidRPr="00637927" w:rsidRDefault="00D46DA2" w:rsidP="005E62A9">
            <w:pPr>
              <w:spacing w:after="0" w:line="360" w:lineRule="auto"/>
              <w:rPr>
                <w:rFonts w:eastAsia="Calibri" w:cs="Calibri"/>
                <w:b/>
                <w:bCs/>
              </w:rPr>
            </w:pPr>
            <w:r w:rsidRPr="00637927">
              <w:rPr>
                <w:rFonts w:eastAsia="Calibri" w:cs="Calibri"/>
                <w:b/>
                <w:bCs/>
              </w:rPr>
              <w:t>Evaluation of Tenders</w:t>
            </w:r>
          </w:p>
        </w:tc>
        <w:tc>
          <w:tcPr>
            <w:tcW w:w="2677" w:type="pct"/>
          </w:tcPr>
          <w:p w14:paraId="37863FD3" w14:textId="2C99B1D4" w:rsidR="00D46DA2" w:rsidRPr="00637927" w:rsidRDefault="00D46DA2" w:rsidP="005E62A9">
            <w:pPr>
              <w:spacing w:after="0" w:line="360" w:lineRule="auto"/>
              <w:rPr>
                <w:rFonts w:eastAsia="Calibri" w:cs="Calibri"/>
                <w:vertAlign w:val="superscript"/>
              </w:rPr>
            </w:pPr>
            <w:r w:rsidRPr="00637927">
              <w:rPr>
                <w:rFonts w:cs="Calibri"/>
                <w:color w:val="000000"/>
              </w:rPr>
              <w:t xml:space="preserve">Between </w:t>
            </w:r>
            <w:r w:rsidR="002D2E6C">
              <w:rPr>
                <w:rFonts w:cs="Calibri"/>
                <w:color w:val="000000"/>
              </w:rPr>
              <w:t>Monday 9</w:t>
            </w:r>
            <w:r w:rsidR="002D2E6C" w:rsidRPr="002D2E6C">
              <w:rPr>
                <w:rFonts w:cs="Calibri"/>
                <w:color w:val="000000"/>
                <w:vertAlign w:val="superscript"/>
              </w:rPr>
              <w:t>th</w:t>
            </w:r>
            <w:r w:rsidR="002D2E6C">
              <w:rPr>
                <w:rFonts w:cs="Calibri"/>
                <w:color w:val="000000"/>
              </w:rPr>
              <w:t xml:space="preserve"> June 2025</w:t>
            </w:r>
            <w:r w:rsidR="00E47877" w:rsidRPr="00637927">
              <w:rPr>
                <w:rFonts w:cs="Calibri"/>
                <w:color w:val="000000"/>
              </w:rPr>
              <w:t xml:space="preserve"> </w:t>
            </w:r>
            <w:r w:rsidR="00A92A64" w:rsidRPr="00637927">
              <w:rPr>
                <w:rFonts w:cs="Calibri"/>
                <w:color w:val="000000"/>
              </w:rPr>
              <w:t>–</w:t>
            </w:r>
            <w:r w:rsidR="00E47877" w:rsidRPr="00637927">
              <w:rPr>
                <w:rFonts w:cs="Calibri"/>
                <w:color w:val="000000"/>
              </w:rPr>
              <w:t xml:space="preserve"> </w:t>
            </w:r>
            <w:r w:rsidR="00A92A64" w:rsidRPr="00637927">
              <w:rPr>
                <w:rFonts w:cs="Calibri"/>
                <w:color w:val="000000"/>
              </w:rPr>
              <w:t xml:space="preserve">Friday </w:t>
            </w:r>
            <w:r w:rsidR="002813A6">
              <w:rPr>
                <w:rFonts w:cs="Calibri"/>
                <w:color w:val="000000"/>
              </w:rPr>
              <w:t>2</w:t>
            </w:r>
            <w:r w:rsidR="001016A3">
              <w:rPr>
                <w:rFonts w:cs="Calibri"/>
                <w:color w:val="000000"/>
              </w:rPr>
              <w:t>7</w:t>
            </w:r>
            <w:r w:rsidR="002813A6" w:rsidRPr="002813A6">
              <w:rPr>
                <w:rFonts w:cs="Calibri"/>
                <w:color w:val="000000"/>
                <w:vertAlign w:val="superscript"/>
              </w:rPr>
              <w:t>th</w:t>
            </w:r>
            <w:r w:rsidR="0015295A">
              <w:rPr>
                <w:rFonts w:cs="Calibri"/>
                <w:color w:val="000000"/>
              </w:rPr>
              <w:t xml:space="preserve"> Ju</w:t>
            </w:r>
            <w:r w:rsidR="002813A6">
              <w:rPr>
                <w:rFonts w:cs="Calibri"/>
                <w:color w:val="000000"/>
              </w:rPr>
              <w:t>ne</w:t>
            </w:r>
            <w:r w:rsidR="00A92A64" w:rsidRPr="00637927">
              <w:rPr>
                <w:rFonts w:cs="Calibri"/>
                <w:color w:val="000000"/>
              </w:rPr>
              <w:t xml:space="preserve"> 2025</w:t>
            </w:r>
          </w:p>
        </w:tc>
      </w:tr>
      <w:tr w:rsidR="00D46DA2" w:rsidRPr="00027111" w14:paraId="13D5A1A0"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807D935" w14:textId="77777777" w:rsidR="00D46DA2" w:rsidRPr="00027111" w:rsidRDefault="00D46DA2" w:rsidP="005E62A9">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70249C0B" w14:textId="77777777" w:rsidR="00D46DA2" w:rsidRPr="00027111" w:rsidRDefault="00D46DA2" w:rsidP="005E62A9">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47835160" w14:textId="222E3E21" w:rsidR="00D46DA2" w:rsidRPr="00027111" w:rsidRDefault="00CE0E0F" w:rsidP="005E62A9">
            <w:pPr>
              <w:spacing w:after="0" w:line="360" w:lineRule="auto"/>
              <w:rPr>
                <w:rFonts w:eastAsia="Calibri" w:cs="Calibri"/>
                <w:highlight w:val="yellow"/>
              </w:rPr>
            </w:pPr>
            <w:r w:rsidRPr="0071462D">
              <w:rPr>
                <w:rFonts w:eastAsia="Calibri" w:cs="Calibri"/>
              </w:rPr>
              <w:t xml:space="preserve">Monday </w:t>
            </w:r>
            <w:r w:rsidR="00C4630A">
              <w:rPr>
                <w:rFonts w:eastAsia="Calibri" w:cs="Calibri"/>
              </w:rPr>
              <w:t>7</w:t>
            </w:r>
            <w:r w:rsidR="00C4630A" w:rsidRPr="00C4630A">
              <w:rPr>
                <w:rFonts w:eastAsia="Calibri" w:cs="Calibri"/>
                <w:vertAlign w:val="superscript"/>
              </w:rPr>
              <w:t>th</w:t>
            </w:r>
            <w:r w:rsidR="00C4630A">
              <w:rPr>
                <w:rFonts w:eastAsia="Calibri" w:cs="Calibri"/>
              </w:rPr>
              <w:t xml:space="preserve"> July</w:t>
            </w:r>
            <w:r w:rsidRPr="0071462D">
              <w:rPr>
                <w:rFonts w:eastAsia="Calibri" w:cs="Calibri"/>
              </w:rPr>
              <w:t xml:space="preserve"> 2025</w:t>
            </w:r>
          </w:p>
        </w:tc>
      </w:tr>
      <w:tr w:rsidR="00D46DA2" w:rsidRPr="00027111" w14:paraId="3793AE47"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05A63120" w14:textId="77777777" w:rsidR="00D46DA2" w:rsidRPr="00027111" w:rsidRDefault="00D46DA2" w:rsidP="005E62A9">
            <w:pPr>
              <w:spacing w:after="0" w:line="360" w:lineRule="auto"/>
              <w:rPr>
                <w:rFonts w:eastAsia="Calibri" w:cs="Calibri"/>
                <w:b/>
                <w:bCs/>
              </w:rPr>
            </w:pPr>
            <w:r w:rsidRPr="00027111">
              <w:rPr>
                <w:rFonts w:eastAsia="Calibri" w:cs="Calibri"/>
                <w:b/>
                <w:bCs/>
              </w:rPr>
              <w:t>Contract Award Notice published and commencement of standstill period</w:t>
            </w:r>
          </w:p>
        </w:tc>
        <w:tc>
          <w:tcPr>
            <w:tcW w:w="2677" w:type="pct"/>
            <w:tcBorders>
              <w:top w:val="single" w:sz="4" w:space="0" w:color="auto"/>
              <w:left w:val="single" w:sz="4" w:space="0" w:color="auto"/>
              <w:bottom w:val="single" w:sz="4" w:space="0" w:color="auto"/>
              <w:right w:val="single" w:sz="4" w:space="0" w:color="auto"/>
            </w:tcBorders>
            <w:vAlign w:val="center"/>
          </w:tcPr>
          <w:p w14:paraId="53B73C5D" w14:textId="0B2D630E" w:rsidR="00D46DA2" w:rsidRPr="00047BB5" w:rsidRDefault="00FC2EB0" w:rsidP="005E62A9">
            <w:pPr>
              <w:spacing w:after="0" w:line="360" w:lineRule="auto"/>
              <w:rPr>
                <w:rFonts w:eastAsia="Calibri" w:cs="Calibri"/>
              </w:rPr>
            </w:pPr>
            <w:r>
              <w:rPr>
                <w:rFonts w:eastAsia="Calibri" w:cs="Calibri"/>
              </w:rPr>
              <w:t>Monday 7</w:t>
            </w:r>
            <w:r w:rsidRPr="00FC2EB0">
              <w:rPr>
                <w:rFonts w:eastAsia="Calibri" w:cs="Calibri"/>
                <w:vertAlign w:val="superscript"/>
              </w:rPr>
              <w:t>th</w:t>
            </w:r>
            <w:r>
              <w:rPr>
                <w:rFonts w:eastAsia="Calibri" w:cs="Calibri"/>
              </w:rPr>
              <w:t xml:space="preserve"> </w:t>
            </w:r>
            <w:r w:rsidR="0071462D" w:rsidRPr="00047BB5">
              <w:rPr>
                <w:rFonts w:eastAsia="Calibri" w:cs="Calibri"/>
              </w:rPr>
              <w:t>July 2025</w:t>
            </w:r>
          </w:p>
        </w:tc>
      </w:tr>
      <w:tr w:rsidR="00D46DA2" w:rsidRPr="00027111" w14:paraId="48E73A6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3791A240" w14:textId="77777777" w:rsidR="00D46DA2" w:rsidRPr="00027111" w:rsidRDefault="00D46DA2" w:rsidP="005E62A9">
            <w:pPr>
              <w:spacing w:after="0" w:line="360" w:lineRule="auto"/>
              <w:rPr>
                <w:rFonts w:eastAsia="Calibri" w:cs="Calibri"/>
                <w:b/>
                <w:bCs/>
              </w:rPr>
            </w:pPr>
            <w:r w:rsidRPr="00027111">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4C7CB4B9" w14:textId="442DF04F" w:rsidR="0071462D" w:rsidRPr="00047BB5" w:rsidRDefault="0071462D" w:rsidP="0071462D">
            <w:pPr>
              <w:spacing w:after="0" w:line="360" w:lineRule="auto"/>
              <w:rPr>
                <w:rFonts w:eastAsia="Calibri" w:cs="Calibri"/>
              </w:rPr>
            </w:pPr>
          </w:p>
          <w:p w14:paraId="690A3D86" w14:textId="08730F90" w:rsidR="00D46DA2" w:rsidRPr="00047BB5" w:rsidRDefault="00B10A7B" w:rsidP="005E62A9">
            <w:pPr>
              <w:spacing w:after="0" w:line="360" w:lineRule="auto"/>
              <w:rPr>
                <w:rFonts w:eastAsia="Calibri" w:cs="Calibri"/>
              </w:rPr>
            </w:pPr>
            <w:r>
              <w:rPr>
                <w:rFonts w:eastAsia="Calibri" w:cs="Calibri"/>
              </w:rPr>
              <w:t>Thursday</w:t>
            </w:r>
            <w:r w:rsidR="0095558D" w:rsidRPr="00047BB5">
              <w:rPr>
                <w:rFonts w:eastAsia="Calibri" w:cs="Calibri"/>
              </w:rPr>
              <w:t xml:space="preserve"> 1</w:t>
            </w:r>
            <w:r>
              <w:rPr>
                <w:rFonts w:eastAsia="Calibri" w:cs="Calibri"/>
              </w:rPr>
              <w:t>7</w:t>
            </w:r>
            <w:r w:rsidR="0095558D" w:rsidRPr="00047BB5">
              <w:rPr>
                <w:rFonts w:eastAsia="Calibri" w:cs="Calibri"/>
                <w:vertAlign w:val="superscript"/>
              </w:rPr>
              <w:t>th</w:t>
            </w:r>
            <w:r w:rsidR="0095558D" w:rsidRPr="00047BB5">
              <w:rPr>
                <w:rFonts w:eastAsia="Calibri" w:cs="Calibri"/>
              </w:rPr>
              <w:t xml:space="preserve"> July 2025</w:t>
            </w:r>
          </w:p>
        </w:tc>
      </w:tr>
      <w:tr w:rsidR="00D46DA2" w:rsidRPr="00027111" w14:paraId="6C9997AF"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69B99EB8" w14:textId="3C52B6CD" w:rsidR="00D46DA2" w:rsidRPr="00027111" w:rsidRDefault="00D46DA2" w:rsidP="005E62A9">
            <w:pPr>
              <w:spacing w:after="0" w:line="360" w:lineRule="auto"/>
              <w:rPr>
                <w:rFonts w:eastAsia="Calibri" w:cs="Calibri"/>
                <w:b/>
                <w:bCs/>
              </w:rPr>
            </w:pPr>
            <w:r w:rsidRPr="00027111">
              <w:rPr>
                <w:rFonts w:eastAsia="Calibri" w:cs="Calibri"/>
                <w:b/>
                <w:bCs/>
              </w:rPr>
              <w:t xml:space="preserve">Estimated </w:t>
            </w:r>
            <w:r w:rsidR="00182D88">
              <w:rPr>
                <w:rFonts w:eastAsia="Calibri" w:cs="Calibri"/>
                <w:b/>
                <w:bCs/>
              </w:rPr>
              <w:t>Framework</w:t>
            </w:r>
            <w:r w:rsidRPr="00027111">
              <w:rPr>
                <w:rFonts w:eastAsia="Calibri" w:cs="Calibri"/>
                <w:b/>
                <w:bCs/>
              </w:rPr>
              <w:t xml:space="preserve">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27732D94" w:rsidR="00D46DA2" w:rsidRPr="00047BB5" w:rsidRDefault="003D4463" w:rsidP="005E62A9">
            <w:pPr>
              <w:spacing w:after="0" w:line="360" w:lineRule="auto"/>
              <w:rPr>
                <w:rFonts w:eastAsia="Calibri" w:cs="Calibri"/>
              </w:rPr>
            </w:pPr>
            <w:r>
              <w:rPr>
                <w:rFonts w:eastAsia="Calibri" w:cs="Calibri"/>
              </w:rPr>
              <w:t xml:space="preserve">Monday </w:t>
            </w:r>
            <w:r w:rsidR="00580F4C">
              <w:rPr>
                <w:rFonts w:eastAsia="Calibri" w:cs="Calibri"/>
              </w:rPr>
              <w:t>2</w:t>
            </w:r>
            <w:r>
              <w:rPr>
                <w:rFonts w:eastAsia="Calibri" w:cs="Calibri"/>
              </w:rPr>
              <w:t>1</w:t>
            </w:r>
            <w:r w:rsidRPr="003D4463">
              <w:rPr>
                <w:rFonts w:eastAsia="Calibri" w:cs="Calibri"/>
                <w:vertAlign w:val="superscript"/>
              </w:rPr>
              <w:t>st</w:t>
            </w:r>
            <w:r w:rsidR="0084383A" w:rsidRPr="00047BB5">
              <w:rPr>
                <w:rFonts w:eastAsia="Calibri" w:cs="Calibri"/>
              </w:rPr>
              <w:t xml:space="preserve"> July 2025</w:t>
            </w:r>
          </w:p>
        </w:tc>
      </w:tr>
      <w:tr w:rsidR="00D46DA2" w:rsidRPr="00027111" w14:paraId="4D620C15"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5B5D0F3B" w14:textId="5F4DAD0D" w:rsidR="00D46DA2" w:rsidRPr="00027111" w:rsidRDefault="00D46DA2" w:rsidP="005E62A9">
            <w:pPr>
              <w:spacing w:after="0" w:line="360" w:lineRule="auto"/>
              <w:rPr>
                <w:rFonts w:eastAsia="Calibri" w:cs="Calibri"/>
                <w:b/>
                <w:bCs/>
              </w:rPr>
            </w:pPr>
            <w:r w:rsidRPr="00027111">
              <w:rPr>
                <w:rFonts w:eastAsia="Calibri" w:cs="Calibri"/>
                <w:b/>
                <w:bCs/>
              </w:rPr>
              <w:t xml:space="preserve">Estimated </w:t>
            </w:r>
            <w:r w:rsidR="00182D88">
              <w:rPr>
                <w:rFonts w:eastAsia="Calibri" w:cs="Calibri"/>
                <w:b/>
                <w:bCs/>
              </w:rPr>
              <w:t>Framework</w:t>
            </w:r>
            <w:r w:rsidRPr="00027111">
              <w:rPr>
                <w:rFonts w:eastAsia="Calibri" w:cs="Calibri"/>
                <w:b/>
                <w:bCs/>
              </w:rPr>
              <w:t xml:space="preserve">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C1E319D" w14:textId="54B02FA8" w:rsidR="00D46DA2" w:rsidRPr="00047BB5" w:rsidRDefault="008D1B58" w:rsidP="005E62A9">
            <w:pPr>
              <w:spacing w:after="0" w:line="360" w:lineRule="auto"/>
              <w:rPr>
                <w:rFonts w:eastAsia="Calibri" w:cs="Calibri"/>
              </w:rPr>
            </w:pPr>
            <w:r>
              <w:rPr>
                <w:rFonts w:eastAsia="Calibri" w:cs="Calibri"/>
              </w:rPr>
              <w:t xml:space="preserve">Monday </w:t>
            </w:r>
            <w:r w:rsidR="0084383A" w:rsidRPr="00047BB5">
              <w:rPr>
                <w:rFonts w:eastAsia="Calibri" w:cs="Calibri"/>
              </w:rPr>
              <w:t>2</w:t>
            </w:r>
            <w:r>
              <w:rPr>
                <w:rFonts w:eastAsia="Calibri" w:cs="Calibri"/>
              </w:rPr>
              <w:t>8</w:t>
            </w:r>
            <w:r w:rsidR="0084383A" w:rsidRPr="00047BB5">
              <w:rPr>
                <w:rFonts w:eastAsia="Calibri" w:cs="Calibri"/>
                <w:vertAlign w:val="superscript"/>
              </w:rPr>
              <w:t>th</w:t>
            </w:r>
            <w:r w:rsidR="0084383A" w:rsidRPr="00047BB5">
              <w:rPr>
                <w:rFonts w:eastAsia="Calibri" w:cs="Calibri"/>
              </w:rPr>
              <w:t xml:space="preserve"> July 2025</w:t>
            </w:r>
          </w:p>
        </w:tc>
      </w:tr>
      <w:tr w:rsidR="00D46DA2" w:rsidRPr="00027111" w14:paraId="0D1DD588" w14:textId="77777777" w:rsidTr="005E62A9">
        <w:tc>
          <w:tcPr>
            <w:tcW w:w="2323" w:type="pct"/>
            <w:tcBorders>
              <w:top w:val="single" w:sz="4" w:space="0" w:color="auto"/>
              <w:left w:val="single" w:sz="4" w:space="0" w:color="auto"/>
              <w:bottom w:val="single" w:sz="4" w:space="0" w:color="auto"/>
              <w:right w:val="single" w:sz="4" w:space="0" w:color="auto"/>
            </w:tcBorders>
            <w:vAlign w:val="center"/>
          </w:tcPr>
          <w:p w14:paraId="4576565F" w14:textId="77777777" w:rsidR="00D46DA2" w:rsidRPr="00027111" w:rsidRDefault="00D46DA2" w:rsidP="005E62A9">
            <w:pPr>
              <w:spacing w:after="0" w:line="360" w:lineRule="auto"/>
              <w:rPr>
                <w:rFonts w:eastAsia="Calibri" w:cs="Calibri"/>
                <w:b/>
                <w:bCs/>
              </w:rPr>
            </w:pPr>
            <w:r w:rsidRPr="00027111">
              <w:rPr>
                <w:rFonts w:eastAsia="Calibri" w:cs="Calibri"/>
                <w:b/>
                <w:bCs/>
              </w:rPr>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67DC650F" w14:textId="401EB5AE" w:rsidR="00D46DA2" w:rsidRPr="00047BB5" w:rsidRDefault="00637927" w:rsidP="005E62A9">
            <w:pPr>
              <w:spacing w:after="0" w:line="360" w:lineRule="auto"/>
              <w:rPr>
                <w:rFonts w:eastAsia="Calibri" w:cs="Calibri"/>
              </w:rPr>
            </w:pPr>
            <w:r w:rsidRPr="00047BB5">
              <w:rPr>
                <w:rFonts w:eastAsia="Calibri" w:cs="Calibri"/>
              </w:rPr>
              <w:t>Thursday 31</w:t>
            </w:r>
            <w:r w:rsidRPr="00047BB5">
              <w:rPr>
                <w:rFonts w:eastAsia="Calibri" w:cs="Calibri"/>
                <w:vertAlign w:val="superscript"/>
              </w:rPr>
              <w:t>st</w:t>
            </w:r>
            <w:r w:rsidRPr="00047BB5">
              <w:rPr>
                <w:rFonts w:eastAsia="Calibri" w:cs="Calibri"/>
              </w:rPr>
              <w:t xml:space="preserve"> July 2025</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w:t>
      </w:r>
      <w:proofErr w:type="gramStart"/>
      <w:r w:rsidRPr="00027111">
        <w:t>a large number of</w:t>
      </w:r>
      <w:proofErr w:type="gramEnd"/>
      <w:r w:rsidRPr="00027111">
        <w:t xml:space="preserve"> documents or documents with a large file size are required to be uploaded. </w:t>
      </w:r>
    </w:p>
    <w:p w14:paraId="12886C77" w14:textId="292F6648" w:rsidR="00D46DA2" w:rsidRPr="00027111" w:rsidRDefault="00D46DA2" w:rsidP="00250285">
      <w:pPr>
        <w:pStyle w:val="Sch2Number"/>
      </w:pPr>
      <w:r w:rsidRPr="00027111">
        <w:lastRenderedPageBreak/>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9D8E9DC" w14:textId="6A6A6575" w:rsidR="008C637A" w:rsidRPr="000E0CB5" w:rsidRDefault="00D46DA2" w:rsidP="000E0CB5">
      <w:pPr>
        <w:pStyle w:val="Sch2Number"/>
      </w:pPr>
      <w:r w:rsidRPr="00027111">
        <w:t xml:space="preserve">Tenders received before the Tender Return Date will be retained and not opened until after the Tender Return Date. </w:t>
      </w:r>
      <w:bookmarkStart w:id="200" w:name="_Toc195730763"/>
      <w:bookmarkStart w:id="201" w:name="_Toc195731551"/>
      <w:bookmarkStart w:id="202" w:name="_Toc195781668"/>
      <w:bookmarkStart w:id="203" w:name="_Toc195782185"/>
      <w:bookmarkEnd w:id="200"/>
      <w:bookmarkEnd w:id="201"/>
      <w:bookmarkEnd w:id="202"/>
      <w:bookmarkEnd w:id="203"/>
    </w:p>
    <w:p w14:paraId="147F393F" w14:textId="5A3D02EA" w:rsidR="008C637A" w:rsidRPr="00027111" w:rsidRDefault="008C637A" w:rsidP="00250285">
      <w:pPr>
        <w:pStyle w:val="Sch1Heading"/>
      </w:pPr>
      <w:bookmarkStart w:id="204" w:name="_Toc195782187"/>
      <w:r w:rsidRPr="00027111">
        <w:t>Specification</w:t>
      </w:r>
      <w:bookmarkEnd w:id="204"/>
    </w:p>
    <w:p w14:paraId="62CAC11D" w14:textId="4C23AC35" w:rsidR="008C637A" w:rsidRPr="00027111" w:rsidRDefault="008C637A" w:rsidP="00250285">
      <w:pPr>
        <w:pStyle w:val="Sch2Number"/>
        <w:rPr>
          <w:rFonts w:cs="Calibri"/>
        </w:rPr>
      </w:pPr>
      <w:r w:rsidRPr="00027111">
        <w:rPr>
          <w:rFonts w:cs="Calibri"/>
        </w:rPr>
        <w:t xml:space="preserve">The Specification can be found at </w:t>
      </w:r>
      <w:r w:rsidR="00F05D99" w:rsidRPr="00F05D99">
        <w:rPr>
          <w:rFonts w:cs="Calibri"/>
          <w:b/>
          <w:bCs/>
        </w:rPr>
        <w:fldChar w:fldCharType="begin"/>
      </w:r>
      <w:r w:rsidR="00F05D99" w:rsidRPr="00F05D99">
        <w:rPr>
          <w:rFonts w:cs="Calibri"/>
          <w:b/>
          <w:bCs/>
        </w:rPr>
        <w:instrText xml:space="preserve"> REF _Ref195782542 \w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rPr>
        <w:t>Section G</w:t>
      </w:r>
      <w:r w:rsidR="00F05D99" w:rsidRPr="00F05D99">
        <w:rPr>
          <w:rFonts w:cs="Calibri"/>
          <w:b/>
          <w:bCs/>
        </w:rPr>
        <w:fldChar w:fldCharType="end"/>
      </w:r>
      <w:r w:rsidR="00F05D99" w:rsidRPr="00F05D99">
        <w:rPr>
          <w:rFonts w:cs="Calibri"/>
          <w:b/>
          <w:bCs/>
        </w:rPr>
        <w:t xml:space="preserve"> </w:t>
      </w:r>
      <w:r w:rsidR="00F05D99" w:rsidRPr="00F05D99">
        <w:rPr>
          <w:rFonts w:cs="Calibri"/>
          <w:b/>
          <w:bCs/>
        </w:rPr>
        <w:fldChar w:fldCharType="begin"/>
      </w:r>
      <w:r w:rsidR="00F05D99" w:rsidRPr="00F05D99">
        <w:rPr>
          <w:rFonts w:cs="Calibri"/>
          <w:b/>
          <w:bCs/>
        </w:rPr>
        <w:instrText xml:space="preserve"> REF _Ref195782542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lang w:eastAsia="en-GB"/>
        </w:rPr>
        <w:t>Specification</w:t>
      </w:r>
      <w:r w:rsidR="00F05D99" w:rsidRPr="00F05D99">
        <w:rPr>
          <w:rFonts w:cs="Calibri"/>
          <w:b/>
          <w:bCs/>
        </w:rPr>
        <w:fldChar w:fldCharType="end"/>
      </w:r>
      <w:r w:rsidR="00F05D99">
        <w:rPr>
          <w:rFonts w:cs="Calibri"/>
        </w:rPr>
        <w:t xml:space="preserve"> </w:t>
      </w:r>
      <w:r w:rsidR="004033AC" w:rsidRPr="00027111">
        <w:rPr>
          <w:rFonts w:cs="Calibri"/>
        </w:rPr>
        <w:t>of this ITT</w:t>
      </w:r>
      <w:r w:rsidRPr="00027111">
        <w:rPr>
          <w:rFonts w:cs="Calibri"/>
        </w:rPr>
        <w:t xml:space="preserve">. </w:t>
      </w:r>
    </w:p>
    <w:p w14:paraId="3A1582B8" w14:textId="09DC5ABD" w:rsidR="008C637A" w:rsidRPr="00027111" w:rsidRDefault="00F467E6" w:rsidP="00250285">
      <w:pPr>
        <w:pStyle w:val="Sch2Number"/>
        <w:rPr>
          <w:rFonts w:cs="Calibri"/>
        </w:rPr>
      </w:pPr>
      <w:r w:rsidRPr="00027111">
        <w:rPr>
          <w:rFonts w:cs="Calibri"/>
        </w:rPr>
        <w:t>Tenderer</w:t>
      </w:r>
      <w:r w:rsidR="008C637A" w:rsidRPr="00027111">
        <w:rPr>
          <w:rFonts w:cs="Calibri"/>
        </w:rPr>
        <w:t xml:space="preserve">s should ensure that they have read and fully understood the Specification prior to submitting a Tender. By submitting a Tender, </w:t>
      </w:r>
      <w:r w:rsidRPr="00027111">
        <w:rPr>
          <w:rFonts w:cs="Calibri"/>
        </w:rPr>
        <w:t>Tenderer</w:t>
      </w:r>
      <w:r w:rsidR="008C637A" w:rsidRPr="00027111">
        <w:rPr>
          <w:rFonts w:cs="Calibri"/>
        </w:rPr>
        <w:t xml:space="preserve">s are representing and warranting that they </w:t>
      </w:r>
      <w:proofErr w:type="gramStart"/>
      <w:r w:rsidR="008C637A" w:rsidRPr="00027111">
        <w:rPr>
          <w:rFonts w:cs="Calibri"/>
        </w:rPr>
        <w:t>are capable of performing</w:t>
      </w:r>
      <w:proofErr w:type="gramEnd"/>
      <w:r w:rsidR="008C637A" w:rsidRPr="00027111">
        <w:rPr>
          <w:rFonts w:cs="Calibri"/>
        </w:rPr>
        <w:t xml:space="preserve"> the requirements and obligations set out in the Specification (the contents of which shall be contractually binding on the successful </w:t>
      </w:r>
      <w:r w:rsidRPr="00027111">
        <w:rPr>
          <w:rFonts w:cs="Calibri"/>
        </w:rPr>
        <w:t>Tenderer</w:t>
      </w:r>
      <w:r w:rsidR="008C637A" w:rsidRPr="00027111">
        <w:rPr>
          <w:rFonts w:cs="Calibri"/>
        </w:rPr>
        <w:t xml:space="preserve">). </w:t>
      </w:r>
    </w:p>
    <w:p w14:paraId="56FB2613" w14:textId="6B839468" w:rsidR="004033AC" w:rsidRPr="00027111" w:rsidRDefault="004033AC" w:rsidP="00250285">
      <w:pPr>
        <w:pStyle w:val="Sch1Heading"/>
      </w:pPr>
      <w:bookmarkStart w:id="205" w:name="_Toc195782188"/>
      <w:r w:rsidRPr="00027111">
        <w:t>Contract duration</w:t>
      </w:r>
      <w:bookmarkEnd w:id="205"/>
    </w:p>
    <w:p w14:paraId="47500CD9" w14:textId="2DFF776B" w:rsidR="004033AC" w:rsidRPr="00523436" w:rsidRDefault="00F3706A" w:rsidP="00250285">
      <w:pPr>
        <w:pStyle w:val="Sch2Number"/>
        <w:rPr>
          <w:rFonts w:cs="Calibri"/>
          <w:w w:val="0"/>
          <w:lang w:eastAsia="en-GB"/>
        </w:rPr>
      </w:pPr>
      <w:r w:rsidRPr="00F3706A">
        <w:rPr>
          <w:rFonts w:cs="Calibri"/>
          <w:w w:val="0"/>
          <w:lang w:eastAsia="en-GB"/>
        </w:rPr>
        <w:t>The Framework will be awarded for a fixed term of 3 years. (With the option to extend by 1 year).</w:t>
      </w:r>
    </w:p>
    <w:p w14:paraId="6509AB29" w14:textId="0BE91BB6"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182D88">
        <w:rPr>
          <w:rFonts w:cs="Calibri"/>
          <w:w w:val="0"/>
          <w:lang w:eastAsia="en-GB"/>
        </w:rPr>
        <w:t>Framework</w:t>
      </w:r>
      <w:r w:rsidRPr="00027111">
        <w:rPr>
          <w:rFonts w:cs="Calibri"/>
          <w:w w:val="0"/>
          <w:lang w:eastAsia="en-GB"/>
        </w:rPr>
        <w:t xml:space="preserve"> will become operational circa </w:t>
      </w:r>
      <w:r w:rsidR="008D1B58">
        <w:rPr>
          <w:rFonts w:cs="Calibri"/>
        </w:rPr>
        <w:t>Monday</w:t>
      </w:r>
      <w:r w:rsidR="00A61C13" w:rsidRPr="00A61C13">
        <w:rPr>
          <w:rFonts w:cs="Calibri"/>
        </w:rPr>
        <w:t xml:space="preserve"> 2</w:t>
      </w:r>
      <w:r w:rsidR="008D1B58">
        <w:rPr>
          <w:rFonts w:cs="Calibri"/>
        </w:rPr>
        <w:t>8</w:t>
      </w:r>
      <w:r w:rsidR="008D1B58" w:rsidRPr="008D1B58">
        <w:rPr>
          <w:rFonts w:cs="Calibri"/>
          <w:vertAlign w:val="superscript"/>
        </w:rPr>
        <w:t>th</w:t>
      </w:r>
      <w:r w:rsidR="008D1B58">
        <w:rPr>
          <w:rFonts w:cs="Calibri"/>
        </w:rPr>
        <w:t xml:space="preserve"> </w:t>
      </w:r>
      <w:r w:rsidR="00A61C13" w:rsidRPr="00A61C13">
        <w:rPr>
          <w:rFonts w:cs="Calibri"/>
        </w:rPr>
        <w:t>July 2025</w:t>
      </w:r>
      <w:r w:rsidRPr="00A61C13">
        <w:rPr>
          <w:rFonts w:cs="Calibri"/>
          <w:w w:val="0"/>
          <w:lang w:eastAsia="en-GB"/>
        </w:rPr>
        <w:t>.</w:t>
      </w:r>
    </w:p>
    <w:p w14:paraId="1BC4BFD0" w14:textId="19652E4C" w:rsidR="008C637A" w:rsidRPr="00027111" w:rsidRDefault="008C637A" w:rsidP="00250285">
      <w:pPr>
        <w:pStyle w:val="Sch1Heading"/>
      </w:pPr>
      <w:bookmarkStart w:id="206" w:name="_Toc195782189"/>
      <w:r w:rsidRPr="00027111">
        <w:t xml:space="preserve">Estimated </w:t>
      </w:r>
      <w:r w:rsidR="00182D88">
        <w:t>FRAMEWORK</w:t>
      </w:r>
      <w:r w:rsidRPr="00027111">
        <w:t xml:space="preserve"> value</w:t>
      </w:r>
      <w:bookmarkEnd w:id="206"/>
    </w:p>
    <w:p w14:paraId="5793B49E" w14:textId="4B71C105" w:rsidR="008C637A" w:rsidRPr="00027111" w:rsidRDefault="008C637A" w:rsidP="00250285">
      <w:pPr>
        <w:pStyle w:val="Sch2Number"/>
        <w:rPr>
          <w:rFonts w:cs="Calibri"/>
        </w:rPr>
      </w:pPr>
      <w:r w:rsidRPr="00027111">
        <w:rPr>
          <w:rFonts w:cs="Calibri"/>
        </w:rPr>
        <w:t xml:space="preserve">The estimated value of the </w:t>
      </w:r>
      <w:r w:rsidR="00182D88">
        <w:rPr>
          <w:rFonts w:cs="Calibri"/>
        </w:rPr>
        <w:t>Framework</w:t>
      </w:r>
      <w:r w:rsidRPr="00027111">
        <w:rPr>
          <w:rFonts w:cs="Calibri"/>
        </w:rPr>
        <w:t xml:space="preserve"> (being the maximum amount the Contracting Authority could expect to pay under the </w:t>
      </w:r>
      <w:r w:rsidR="00182D88">
        <w:rPr>
          <w:rFonts w:cs="Calibri"/>
        </w:rPr>
        <w:t>Framework</w:t>
      </w:r>
      <w:r w:rsidRPr="00027111">
        <w:rPr>
          <w:rFonts w:cs="Calibri"/>
        </w:rPr>
        <w:t xml:space="preserve">, including the </w:t>
      </w:r>
      <w:r w:rsidRPr="00523436">
        <w:rPr>
          <w:rFonts w:cs="Calibri"/>
        </w:rPr>
        <w:t xml:space="preserve">value of </w:t>
      </w:r>
      <w:r w:rsidR="00523436">
        <w:rPr>
          <w:rFonts w:cs="Calibri"/>
        </w:rPr>
        <w:t>Works</w:t>
      </w:r>
      <w:r w:rsidRPr="00523436">
        <w:rPr>
          <w:rFonts w:cs="Calibri"/>
        </w:rPr>
        <w:t xml:space="preserve">, if any option to supply additional </w:t>
      </w:r>
      <w:r w:rsidR="005D7423">
        <w:rPr>
          <w:rFonts w:cs="Calibri"/>
        </w:rPr>
        <w:t>Works</w:t>
      </w:r>
      <w:r w:rsidRPr="00523436">
        <w:rPr>
          <w:rFonts w:cs="Calibri"/>
        </w:rPr>
        <w:t xml:space="preserve"> were exercised and/or if any option to extend or renew the term were exercised) is [£</w:t>
      </w:r>
      <w:r w:rsidR="002E594A">
        <w:rPr>
          <w:rFonts w:cs="Calibri"/>
        </w:rPr>
        <w:t>171</w:t>
      </w:r>
      <w:r w:rsidR="00FB340B">
        <w:rPr>
          <w:rFonts w:cs="Calibri"/>
        </w:rPr>
        <w:t>,</w:t>
      </w:r>
      <w:r w:rsidR="002E594A">
        <w:rPr>
          <w:rFonts w:cs="Calibri"/>
        </w:rPr>
        <w:t>0</w:t>
      </w:r>
      <w:r w:rsidR="00FB340B">
        <w:rPr>
          <w:rFonts w:cs="Calibri"/>
        </w:rPr>
        <w:t>00</w:t>
      </w:r>
      <w:r w:rsidRPr="00523436">
        <w:rPr>
          <w:rFonts w:cs="Calibri"/>
        </w:rPr>
        <w:t>] (inclusive of VAT).</w:t>
      </w:r>
      <w:r w:rsidR="005A69F5">
        <w:rPr>
          <w:rFonts w:cs="Calibri"/>
        </w:rPr>
        <w:t xml:space="preserve"> </w:t>
      </w:r>
    </w:p>
    <w:p w14:paraId="5884EBD6" w14:textId="56A7EFAF" w:rsidR="008C637A" w:rsidRPr="00027111" w:rsidRDefault="008C637A" w:rsidP="00250285">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w:t>
      </w:r>
      <w:r w:rsidR="00182D88">
        <w:rPr>
          <w:rFonts w:cs="Calibri"/>
        </w:rPr>
        <w:t xml:space="preserve"> Framework</w:t>
      </w:r>
      <w:r w:rsidRPr="00027111">
        <w:rPr>
          <w:rFonts w:cs="Calibri"/>
        </w:rPr>
        <w:t>.</w:t>
      </w:r>
    </w:p>
    <w:p w14:paraId="4856BEBE" w14:textId="112990B0" w:rsidR="00FE2314" w:rsidRPr="00027111" w:rsidRDefault="00743A5B" w:rsidP="00250285">
      <w:pPr>
        <w:pStyle w:val="Sch1Heading"/>
        <w:rPr>
          <w:lang w:eastAsia="en-GB"/>
        </w:rPr>
      </w:pPr>
      <w:bookmarkStart w:id="207" w:name="_Toc195782191"/>
      <w:bookmarkStart w:id="208" w:name="_Toc195782192"/>
      <w:bookmarkEnd w:id="207"/>
      <w:r w:rsidRPr="00027111">
        <w:rPr>
          <w:lang w:eastAsia="en-GB"/>
        </w:rPr>
        <w:t>Contracting Authority</w:t>
      </w:r>
      <w:r w:rsidR="00FE2314" w:rsidRPr="00027111">
        <w:rPr>
          <w:lang w:eastAsia="en-GB"/>
        </w:rPr>
        <w:t>’S CONTACT DETAILS</w:t>
      </w:r>
      <w:bookmarkEnd w:id="208"/>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5FBB6EEE" w:rsidR="00FE2314" w:rsidRPr="00027111" w:rsidRDefault="00FE2314" w:rsidP="00250285">
      <w:pPr>
        <w:pStyle w:val="Sch2Number"/>
      </w:pPr>
      <w:r w:rsidRPr="00027111">
        <w:t xml:space="preserve">Other than the Procurement Officer(s) making responses through the </w:t>
      </w:r>
      <w:r w:rsidR="00743A5B" w:rsidRPr="00027111">
        <w:t>P</w:t>
      </w:r>
      <w:r w:rsidRPr="00027111">
        <w:t xml:space="preserve">ortal, no Contracting Authority employee or member of the Contracting Authority has the authority to give any information or make any representation (express or implied) in relation to this ITT or any other matter relating to the </w:t>
      </w:r>
      <w:proofErr w:type="spellStart"/>
      <w:r w:rsidR="00182D88">
        <w:t>Frameowork</w:t>
      </w:r>
      <w:proofErr w:type="spellEnd"/>
      <w:r w:rsidRPr="00027111">
        <w:t>.</w:t>
      </w:r>
    </w:p>
    <w:p w14:paraId="08842747" w14:textId="5112BA4D" w:rsidR="00FE2314" w:rsidRPr="00027111" w:rsidRDefault="00FE2314" w:rsidP="00250285">
      <w:pPr>
        <w:pStyle w:val="Sch2Number"/>
      </w:pPr>
      <w:r w:rsidRPr="00027111">
        <w:lastRenderedPageBreak/>
        <w:t xml:space="preserve">The procuring officer for this Tender </w:t>
      </w:r>
      <w:r w:rsidR="003A7970">
        <w:t>Roland Bago</w:t>
      </w:r>
      <w:r w:rsidRPr="00461CF5">
        <w:t>, Ardal Procurement.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027111" w:rsidRDefault="004033AC" w:rsidP="00250285">
      <w:pPr>
        <w:pStyle w:val="Sch1Heading"/>
      </w:pPr>
      <w:bookmarkStart w:id="209" w:name="_Toc195782193"/>
      <w:r w:rsidRPr="00027111">
        <w:t>Contract</w:t>
      </w:r>
      <w:r w:rsidR="00D46DA2" w:rsidRPr="00027111">
        <w:t xml:space="preserve"> </w:t>
      </w:r>
      <w:r w:rsidR="00DA099F" w:rsidRPr="00027111">
        <w:t>documents</w:t>
      </w:r>
      <w:bookmarkEnd w:id="209"/>
    </w:p>
    <w:p w14:paraId="5F4E8B61" w14:textId="77777777" w:rsidR="00DA099F" w:rsidRPr="00885BCA" w:rsidRDefault="00DA099F" w:rsidP="00DA099F">
      <w:pPr>
        <w:pStyle w:val="Sch2Number"/>
        <w:rPr>
          <w:rFonts w:cs="Calibri"/>
        </w:rPr>
      </w:pPr>
      <w:r w:rsidRPr="00885BCA">
        <w:rPr>
          <w:rFonts w:cs="Calibri"/>
        </w:rPr>
        <w:t>Any resulting Contract will consist of:</w:t>
      </w:r>
    </w:p>
    <w:p w14:paraId="46D2C05F" w14:textId="77777777" w:rsidR="0033374C" w:rsidRPr="00885BCA" w:rsidRDefault="00DA099F">
      <w:pPr>
        <w:pStyle w:val="Sch3Number"/>
      </w:pPr>
      <w:r w:rsidRPr="00885BCA">
        <w:t xml:space="preserve">the </w:t>
      </w:r>
      <w:r w:rsidR="0033374C" w:rsidRPr="00885BCA">
        <w:t>t</w:t>
      </w:r>
      <w:r w:rsidRPr="00885BCA">
        <w:t xml:space="preserve">erms and </w:t>
      </w:r>
      <w:proofErr w:type="gramStart"/>
      <w:r w:rsidR="0033374C" w:rsidRPr="00885BCA">
        <w:t>c</w:t>
      </w:r>
      <w:r w:rsidRPr="00885BCA">
        <w:t>onditions</w:t>
      </w:r>
      <w:r w:rsidR="0033374C" w:rsidRPr="00885BCA">
        <w:t>;</w:t>
      </w:r>
      <w:proofErr w:type="gramEnd"/>
    </w:p>
    <w:p w14:paraId="6800E639" w14:textId="77777777" w:rsidR="0033374C" w:rsidRPr="00885BCA" w:rsidRDefault="0033374C">
      <w:pPr>
        <w:pStyle w:val="Sch3Number"/>
      </w:pPr>
      <w:r w:rsidRPr="00885BCA">
        <w:t xml:space="preserve">the </w:t>
      </w:r>
      <w:proofErr w:type="gramStart"/>
      <w:r w:rsidRPr="00885BCA">
        <w:t>Specification;</w:t>
      </w:r>
      <w:proofErr w:type="gramEnd"/>
    </w:p>
    <w:p w14:paraId="383E5B46" w14:textId="246670CB" w:rsidR="00250285" w:rsidRPr="00885BCA" w:rsidRDefault="00250285" w:rsidP="00250285">
      <w:pPr>
        <w:pStyle w:val="Sch3Number"/>
      </w:pPr>
      <w:r w:rsidRPr="00885BCA">
        <w:t xml:space="preserve">the tender </w:t>
      </w:r>
      <w:proofErr w:type="gramStart"/>
      <w:r w:rsidRPr="00885BCA">
        <w:t>documents;</w:t>
      </w:r>
      <w:proofErr w:type="gramEnd"/>
    </w:p>
    <w:p w14:paraId="11EDDBF8" w14:textId="77777777" w:rsidR="0033374C" w:rsidRPr="00885BCA" w:rsidRDefault="0033374C">
      <w:pPr>
        <w:pStyle w:val="Sch3Number"/>
      </w:pPr>
      <w:r w:rsidRPr="00885BCA">
        <w:t>the successful Tenderer’s submission.</w:t>
      </w:r>
    </w:p>
    <w:p w14:paraId="44091082" w14:textId="7FC437AD" w:rsidR="00DA099F" w:rsidRPr="00885BCA" w:rsidRDefault="00DA099F" w:rsidP="00250285">
      <w:pPr>
        <w:pStyle w:val="Sch3Number"/>
        <w:numPr>
          <w:ilvl w:val="0"/>
          <w:numId w:val="0"/>
        </w:numPr>
        <w:ind w:left="851"/>
      </w:pPr>
      <w:r w:rsidRPr="00885BCA">
        <w:t>and will be subject to the laws of England and Wales.</w:t>
      </w:r>
    </w:p>
    <w:p w14:paraId="4DA796DE" w14:textId="0AEF2092" w:rsidR="00DA099F" w:rsidRPr="00885BCA" w:rsidRDefault="00DA099F" w:rsidP="00DA099F">
      <w:pPr>
        <w:pStyle w:val="Sch2Number"/>
        <w:rPr>
          <w:rFonts w:cs="Calibri"/>
        </w:rPr>
      </w:pPr>
      <w:r w:rsidRPr="00885BCA">
        <w:rPr>
          <w:rFonts w:cs="Calibri"/>
        </w:rPr>
        <w:t xml:space="preserve">Any </w:t>
      </w:r>
      <w:r w:rsidR="00FC10ED">
        <w:rPr>
          <w:rFonts w:cs="Calibri"/>
        </w:rPr>
        <w:t>Framework</w:t>
      </w:r>
      <w:r w:rsidRPr="00885BCA">
        <w:rPr>
          <w:rFonts w:cs="Calibri"/>
        </w:rPr>
        <w:t xml:space="preserve"> award will be conditional on the </w:t>
      </w:r>
      <w:r w:rsidR="00FC10ED">
        <w:rPr>
          <w:rFonts w:cs="Calibri"/>
        </w:rPr>
        <w:t xml:space="preserve">Framework </w:t>
      </w:r>
      <w:r w:rsidRPr="00885BCA">
        <w:rPr>
          <w:rFonts w:cs="Calibri"/>
        </w:rPr>
        <w:t xml:space="preserve">being approved in accordance with the </w:t>
      </w:r>
      <w:r w:rsidR="0033374C" w:rsidRPr="00885BCA">
        <w:rPr>
          <w:rFonts w:cs="Calibri"/>
        </w:rPr>
        <w:t>C</w:t>
      </w:r>
      <w:r w:rsidRPr="00885BCA">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w:t>
      </w:r>
      <w:proofErr w:type="gramStart"/>
      <w:r w:rsidRPr="00027111">
        <w:rPr>
          <w:rFonts w:cs="Calibri"/>
        </w:rPr>
        <w:t>enter into</w:t>
      </w:r>
      <w:proofErr w:type="gramEnd"/>
      <w:r w:rsidRPr="00027111">
        <w:rPr>
          <w:rFonts w:cs="Calibri"/>
        </w:rPr>
        <w:t xml:space="preserve"> any negotiations regarding the terms and conditions of the Contract. </w:t>
      </w:r>
    </w:p>
    <w:p w14:paraId="7F29554B" w14:textId="5DAD96EF"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w:t>
      </w:r>
      <w:r w:rsidR="00A00109">
        <w:t>Framework</w:t>
      </w:r>
      <w:r w:rsidRPr="00027111">
        <w:t xml:space="preserve">,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w:t>
      </w:r>
      <w:r w:rsidR="00A00109">
        <w:t xml:space="preserve">Framework </w:t>
      </w:r>
      <w:r w:rsidRPr="00027111">
        <w:t xml:space="preserve">that will apply to all potential Tenderers. </w:t>
      </w:r>
    </w:p>
    <w:p w14:paraId="12C19C86" w14:textId="56A4C29D" w:rsidR="008C637A" w:rsidRPr="00027111" w:rsidRDefault="008C637A" w:rsidP="00250285">
      <w:pPr>
        <w:pStyle w:val="Sch1Heading"/>
      </w:pPr>
      <w:bookmarkStart w:id="210" w:name="_Toc195782194"/>
      <w:r w:rsidRPr="00027111">
        <w:t>Lots</w:t>
      </w:r>
      <w:bookmarkEnd w:id="210"/>
    </w:p>
    <w:p w14:paraId="545D9D24" w14:textId="48A00B46" w:rsidR="008C637A" w:rsidRPr="00CC2D27" w:rsidRDefault="008C637A" w:rsidP="00250285">
      <w:pPr>
        <w:pStyle w:val="Sch2Number"/>
        <w:rPr>
          <w:rFonts w:cs="Calibri"/>
        </w:rPr>
      </w:pPr>
      <w:r w:rsidRPr="00027111">
        <w:rPr>
          <w:rFonts w:cs="Calibri"/>
        </w:rPr>
        <w:t xml:space="preserve">This </w:t>
      </w:r>
      <w:r w:rsidRPr="00CC2D27">
        <w:rPr>
          <w:rFonts w:cs="Calibri"/>
        </w:rPr>
        <w:t xml:space="preserve">Procurement is not divided into lots.  </w:t>
      </w:r>
    </w:p>
    <w:p w14:paraId="67A0B59E" w14:textId="28F713AF" w:rsidR="008C637A" w:rsidRPr="00CC2D27" w:rsidRDefault="00CC2D27" w:rsidP="00250285">
      <w:pPr>
        <w:pStyle w:val="Sch2Number"/>
        <w:rPr>
          <w:rFonts w:cs="Calibri"/>
        </w:rPr>
      </w:pPr>
      <w:r w:rsidRPr="00CC2D27">
        <w:rPr>
          <w:rFonts w:cs="Calibri"/>
        </w:rPr>
        <w:t xml:space="preserve">This procurement has not been divided into lots as such division is not required for the successful execution of the </w:t>
      </w:r>
      <w:r w:rsidR="00023747">
        <w:rPr>
          <w:rFonts w:cs="Calibri"/>
        </w:rPr>
        <w:t>Framework</w:t>
      </w:r>
      <w:r w:rsidRPr="00CC2D27">
        <w:rPr>
          <w:rFonts w:cs="Calibri"/>
        </w:rPr>
        <w:t xml:space="preserve">. The procurement will be conducted through an open procedure, which ensures full competition and equal access for all interested suppliers. The nature and scope of the requirement are such that they are best managed under a single </w:t>
      </w:r>
      <w:r w:rsidR="00023747">
        <w:rPr>
          <w:rFonts w:cs="Calibri"/>
        </w:rPr>
        <w:t>framework</w:t>
      </w:r>
      <w:r w:rsidRPr="00CC2D27">
        <w:rPr>
          <w:rFonts w:cs="Calibri"/>
        </w:rPr>
        <w:t xml:space="preserve"> to ensure consistency, efficiency, and streamlined contract management.</w:t>
      </w:r>
    </w:p>
    <w:p w14:paraId="2FF849D3" w14:textId="5BE91128" w:rsidR="00F467E6" w:rsidRPr="00027111" w:rsidRDefault="00F467E6" w:rsidP="00250285">
      <w:pPr>
        <w:pStyle w:val="Sch1Heading"/>
      </w:pPr>
      <w:bookmarkStart w:id="211" w:name="_Toc195782195"/>
      <w:r w:rsidRPr="00027111">
        <w:t>Number of Successful Tenderers</w:t>
      </w:r>
      <w:bookmarkEnd w:id="211"/>
    </w:p>
    <w:p w14:paraId="6E5E6785" w14:textId="7B5988B7" w:rsidR="0033374C" w:rsidRPr="008A0AD6" w:rsidRDefault="00F467E6" w:rsidP="008425DE">
      <w:pPr>
        <w:pStyle w:val="Sch2Number"/>
        <w:rPr>
          <w:caps/>
        </w:rPr>
      </w:pPr>
      <w:r w:rsidRPr="008A0AD6">
        <w:rPr>
          <w:rFonts w:cs="Calibri"/>
        </w:rPr>
        <w:t xml:space="preserve">It is envisaged that a maximum of one nominated supplier will be appointed to the </w:t>
      </w:r>
      <w:bookmarkStart w:id="212" w:name="_Toc195782196"/>
      <w:r w:rsidR="00405DA1">
        <w:rPr>
          <w:rFonts w:cs="Calibri"/>
        </w:rPr>
        <w:t>Framework</w:t>
      </w:r>
      <w:r w:rsidR="008A0AD6" w:rsidRPr="008A0AD6">
        <w:rPr>
          <w:rFonts w:cs="Calibri"/>
        </w:rPr>
        <w:t>.</w:t>
      </w:r>
    </w:p>
    <w:p w14:paraId="172B5344" w14:textId="349D8EEA" w:rsidR="004033AC" w:rsidRPr="00027111" w:rsidRDefault="004033AC" w:rsidP="00250285">
      <w:pPr>
        <w:pStyle w:val="Sch1Heading"/>
        <w:rPr>
          <w:w w:val="0"/>
          <w:lang w:eastAsia="en-GB"/>
        </w:rPr>
      </w:pPr>
      <w:bookmarkStart w:id="213" w:name="_Toc195782197"/>
      <w:bookmarkEnd w:id="212"/>
      <w:r w:rsidRPr="00027111">
        <w:rPr>
          <w:w w:val="0"/>
          <w:lang w:eastAsia="en-GB"/>
        </w:rPr>
        <w:t>Contract performance Notices and Contract Termination Notices</w:t>
      </w:r>
      <w:bookmarkEnd w:id="213"/>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1CC2A179" w:rsidR="004033AC" w:rsidRPr="00027111" w:rsidRDefault="004033AC" w:rsidP="00250285">
      <w:pPr>
        <w:pStyle w:val="Sch3Number"/>
        <w:rPr>
          <w:lang w:eastAsia="en-GB"/>
        </w:rPr>
      </w:pPr>
      <w:r w:rsidRPr="00027111">
        <w:rPr>
          <w:lang w:eastAsia="en-GB"/>
        </w:rPr>
        <w:lastRenderedPageBreak/>
        <w:t xml:space="preserve">the successful </w:t>
      </w:r>
      <w:r w:rsidR="00F467E6" w:rsidRPr="00027111">
        <w:rPr>
          <w:lang w:eastAsia="en-GB"/>
        </w:rPr>
        <w:t>Tenderer</w:t>
      </w:r>
      <w:r w:rsidRPr="00027111">
        <w:rPr>
          <w:lang w:eastAsia="en-GB"/>
        </w:rPr>
        <w:t xml:space="preserve"> has breached the </w:t>
      </w:r>
      <w:r w:rsidR="00A00109">
        <w:rPr>
          <w:lang w:eastAsia="en-GB"/>
        </w:rPr>
        <w:t xml:space="preserve">framework </w:t>
      </w:r>
      <w:r w:rsidRPr="00027111">
        <w:rPr>
          <w:lang w:eastAsia="en-GB"/>
        </w:rPr>
        <w:t xml:space="preserve">and the breach results in termination (or partial termination) of the </w:t>
      </w:r>
      <w:r w:rsidR="00A00109">
        <w:rPr>
          <w:lang w:eastAsia="en-GB"/>
        </w:rPr>
        <w:t>Framework</w:t>
      </w:r>
      <w:r w:rsidRPr="00027111">
        <w:rPr>
          <w:lang w:eastAsia="en-GB"/>
        </w:rPr>
        <w:t xml:space="preserve">,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064660"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w:t>
      </w:r>
      <w:r w:rsidR="00CF68DA">
        <w:rPr>
          <w:lang w:eastAsia="en-GB"/>
        </w:rPr>
        <w:t>Framework</w:t>
      </w:r>
      <w:r w:rsidR="004033AC" w:rsidRPr="00027111">
        <w:rPr>
          <w:lang w:eastAsia="en-GB"/>
        </w:rPr>
        <w:t xml:space="preserve">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7C8BF5CB"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w:t>
      </w:r>
      <w:r w:rsidR="00CF68DA">
        <w:rPr>
          <w:rFonts w:cs="Calibri"/>
          <w:lang w:eastAsia="en-GB"/>
        </w:rPr>
        <w:t>Framework</w:t>
      </w:r>
      <w:r w:rsidRPr="00027111">
        <w:rPr>
          <w:rFonts w:cs="Calibri"/>
          <w:lang w:eastAsia="en-GB"/>
        </w:rPr>
        <w:t xml:space="preserve">, the  date on which it is terminated, the estimated value of the </w:t>
      </w:r>
      <w:proofErr w:type="spellStart"/>
      <w:r w:rsidR="00CF68DA">
        <w:rPr>
          <w:rFonts w:cs="Calibri"/>
          <w:lang w:eastAsia="en-GB"/>
        </w:rPr>
        <w:t>Framework</w:t>
      </w:r>
      <w:r w:rsidRPr="00027111">
        <w:rPr>
          <w:rFonts w:cs="Calibri"/>
          <w:lang w:eastAsia="en-GB"/>
        </w:rPr>
        <w:t>t</w:t>
      </w:r>
      <w:proofErr w:type="spellEnd"/>
      <w:r w:rsidRPr="00027111">
        <w:rPr>
          <w:rFonts w:cs="Calibri"/>
          <w:lang w:eastAsia="en-GB"/>
        </w:rPr>
        <w:t>, details of award of damages or settlement agreement).</w:t>
      </w:r>
    </w:p>
    <w:p w14:paraId="3CE6C06C" w14:textId="2D3105EA" w:rsidR="004033AC" w:rsidRPr="00027111" w:rsidRDefault="004033AC" w:rsidP="00250285">
      <w:pPr>
        <w:pStyle w:val="Sch1Heading"/>
      </w:pPr>
      <w:bookmarkStart w:id="214" w:name="_Toc195782198"/>
      <w:r w:rsidRPr="00027111">
        <w:t>TUPE</w:t>
      </w:r>
      <w:bookmarkEnd w:id="214"/>
    </w:p>
    <w:p w14:paraId="07C0B874" w14:textId="415932BF" w:rsidR="004033AC" w:rsidRPr="00027111" w:rsidRDefault="0063412E" w:rsidP="00250285">
      <w:pPr>
        <w:pStyle w:val="Sch2Number"/>
        <w:rPr>
          <w:rFonts w:cs="Calibri"/>
          <w:lang w:eastAsia="en-GB"/>
        </w:rPr>
      </w:pPr>
      <w:r w:rsidRPr="00027111">
        <w:rPr>
          <w:rFonts w:cs="Calibri"/>
          <w:lang w:eastAsia="en-GB"/>
        </w:rPr>
        <w:t xml:space="preserve">the Contracting </w:t>
      </w:r>
      <w:r w:rsidRPr="00023FB4">
        <w:rPr>
          <w:rFonts w:cs="Calibri"/>
          <w:lang w:eastAsia="en-GB"/>
        </w:rPr>
        <w:t>Authority</w:t>
      </w:r>
      <w:r w:rsidR="004033AC" w:rsidRPr="00023FB4">
        <w:rPr>
          <w:rFonts w:cs="Calibri"/>
          <w:lang w:eastAsia="en-GB"/>
        </w:rPr>
        <w:t xml:space="preserve"> does not envisage that the</w:t>
      </w:r>
      <w:r w:rsidR="004033AC" w:rsidRPr="00027111">
        <w:rPr>
          <w:rFonts w:cs="Calibri"/>
          <w:lang w:eastAsia="en-GB"/>
        </w:rPr>
        <w:t xml:space="preserve"> employees working on the current service shall transfer to the successful </w:t>
      </w:r>
      <w:r w:rsidR="00F467E6" w:rsidRPr="00027111">
        <w:rPr>
          <w:rFonts w:cs="Calibri"/>
          <w:lang w:eastAsia="en-GB"/>
        </w:rPr>
        <w:t>Tenderer</w:t>
      </w:r>
      <w:r w:rsidR="004033AC" w:rsidRPr="00027111">
        <w:rPr>
          <w:rFonts w:cs="Calibri"/>
          <w:lang w:eastAsia="en-GB"/>
        </w:rPr>
        <w:t xml:space="preserve"> or its subcontractors, under the Transfer of Undertakings (Protection of Employment) Regulations 2006 (SI 2006/246) (</w:t>
      </w:r>
      <w:r w:rsidR="00250285" w:rsidRPr="00027111">
        <w:rPr>
          <w:rFonts w:cs="Calibri"/>
          <w:lang w:eastAsia="en-GB"/>
        </w:rPr>
        <w:t>"</w:t>
      </w:r>
      <w:r w:rsidR="004033AC" w:rsidRPr="00027111">
        <w:rPr>
          <w:rFonts w:cs="Calibri"/>
          <w:b/>
          <w:lang w:eastAsia="en-GB"/>
        </w:rPr>
        <w:t>TUPE</w:t>
      </w:r>
      <w:r w:rsidR="00250285" w:rsidRPr="00027111">
        <w:rPr>
          <w:rFonts w:cs="Calibri"/>
          <w:lang w:eastAsia="en-GB"/>
        </w:rPr>
        <w:t>"</w:t>
      </w:r>
      <w:r w:rsidR="004033AC" w:rsidRPr="00027111">
        <w:rPr>
          <w:rFonts w:cs="Calibri"/>
          <w:lang w:eastAsia="en-GB"/>
        </w:rPr>
        <w:t xml:space="preserve">). </w:t>
      </w:r>
    </w:p>
    <w:p w14:paraId="4FEBFD11" w14:textId="2652D6F5" w:rsidR="004033AC" w:rsidRPr="00027111" w:rsidRDefault="00F467E6" w:rsidP="00250285">
      <w:pPr>
        <w:pStyle w:val="Sch2Number"/>
        <w:rPr>
          <w:rFonts w:cs="Calibri"/>
          <w:lang w:eastAsia="en-GB"/>
        </w:rPr>
      </w:pPr>
      <w:r w:rsidRPr="00027111">
        <w:rPr>
          <w:rFonts w:cs="Calibri"/>
          <w:lang w:eastAsia="en-GB"/>
        </w:rPr>
        <w:t>Tenderer</w:t>
      </w:r>
      <w:r w:rsidR="004033AC" w:rsidRPr="00027111">
        <w:rPr>
          <w:rFonts w:cs="Calibri"/>
          <w:lang w:eastAsia="en-GB"/>
        </w:rPr>
        <w:t xml:space="preserve">s are advised to form their own view as to the extent of the application of TUPE and the costs associated with this. </w:t>
      </w:r>
      <w:r w:rsidR="0063412E" w:rsidRPr="00027111">
        <w:rPr>
          <w:rFonts w:cs="Calibri"/>
          <w:lang w:eastAsia="en-GB"/>
        </w:rPr>
        <w:t>The Contracting Authority</w:t>
      </w:r>
      <w:r w:rsidR="004033AC" w:rsidRPr="00027111">
        <w:rPr>
          <w:rFonts w:cs="Calibri"/>
          <w:lang w:eastAsia="en-GB"/>
        </w:rPr>
        <w:t xml:space="preserve"> reserves the right to ask </w:t>
      </w:r>
      <w:r w:rsidRPr="00027111">
        <w:rPr>
          <w:rFonts w:cs="Calibri"/>
          <w:lang w:eastAsia="en-GB"/>
        </w:rPr>
        <w:t>Tenderer</w:t>
      </w:r>
      <w:r w:rsidR="004033AC" w:rsidRPr="00027111">
        <w:rPr>
          <w:rFonts w:cs="Calibri"/>
          <w:lang w:eastAsia="en-GB"/>
        </w:rPr>
        <w:t>s to confirm their approach to TUPE transfers and how any associated costs have been addressed in their Tender.</w:t>
      </w:r>
    </w:p>
    <w:p w14:paraId="2B58650C" w14:textId="1E3F7815" w:rsidR="004033AC" w:rsidRPr="00027111" w:rsidRDefault="0063412E" w:rsidP="00250285">
      <w:pPr>
        <w:pStyle w:val="Sch2Number"/>
        <w:rPr>
          <w:rFonts w:cs="Calibri"/>
          <w:lang w:eastAsia="en-GB"/>
        </w:rPr>
      </w:pPr>
      <w:r w:rsidRPr="00027111">
        <w:rPr>
          <w:rFonts w:cs="Calibri"/>
          <w:lang w:eastAsia="en-GB"/>
        </w:rPr>
        <w:t>the Contracting Authority</w:t>
      </w:r>
      <w:r w:rsidR="004033AC" w:rsidRPr="00027111">
        <w:rPr>
          <w:rFonts w:cs="Calibri"/>
          <w:lang w:eastAsia="en-GB"/>
        </w:rPr>
        <w:t xml:space="preserve"> may provide workforce details to </w:t>
      </w:r>
      <w:r w:rsidR="00F467E6" w:rsidRPr="00027111">
        <w:rPr>
          <w:rFonts w:cs="Calibri"/>
          <w:lang w:eastAsia="en-GB"/>
        </w:rPr>
        <w:t>Tenderer</w:t>
      </w:r>
      <w:r w:rsidR="004033AC" w:rsidRPr="00027111">
        <w:rPr>
          <w:rFonts w:cs="Calibri"/>
          <w:lang w:eastAsia="en-GB"/>
        </w:rPr>
        <w:t xml:space="preserve">s (including that obtained from current provider). </w:t>
      </w:r>
      <w:r w:rsidRPr="00027111">
        <w:rPr>
          <w:rFonts w:cs="Calibri"/>
          <w:lang w:eastAsia="en-GB"/>
        </w:rPr>
        <w:t>The Contracting Authority</w:t>
      </w:r>
      <w:r w:rsidR="004033AC" w:rsidRPr="00027111">
        <w:rPr>
          <w:rFonts w:cs="Calibri"/>
          <w:lang w:eastAsia="en-GB"/>
        </w:rPr>
        <w:t xml:space="preserve"> makes no warranties or representations as to the accuracy of such information and excludes all liabilities arising out of any inaccuracies in such information.</w:t>
      </w:r>
    </w:p>
    <w:p w14:paraId="7929381A" w14:textId="2D8F383B" w:rsidR="004033AC" w:rsidRPr="00027111" w:rsidRDefault="004033AC" w:rsidP="00250285">
      <w:pPr>
        <w:pStyle w:val="Sch2Number"/>
        <w:rPr>
          <w:rFonts w:cs="Calibri"/>
          <w:lang w:eastAsia="en-GB"/>
        </w:rPr>
      </w:pPr>
      <w:r w:rsidRPr="00027111">
        <w:rPr>
          <w:rFonts w:cs="Calibri"/>
          <w:lang w:eastAsia="en-GB"/>
        </w:rPr>
        <w:t xml:space="preserve">This information will be supplied on the basis that it is treated as strictly confidential by </w:t>
      </w:r>
      <w:r w:rsidR="00F467E6" w:rsidRPr="00027111">
        <w:rPr>
          <w:rFonts w:cs="Calibri"/>
          <w:lang w:eastAsia="en-GB"/>
        </w:rPr>
        <w:t>Tenderer</w:t>
      </w:r>
      <w:r w:rsidRPr="00027111">
        <w:rPr>
          <w:rFonts w:cs="Calibri"/>
          <w:lang w:eastAsia="en-GB"/>
        </w:rPr>
        <w:t xml:space="preserve">s and that the information is not disclosed by </w:t>
      </w:r>
      <w:r w:rsidR="00F467E6" w:rsidRPr="00027111">
        <w:rPr>
          <w:rFonts w:cs="Calibri"/>
          <w:lang w:eastAsia="en-GB"/>
        </w:rPr>
        <w:t>Tenderer</w:t>
      </w:r>
      <w:r w:rsidRPr="00027111">
        <w:rPr>
          <w:rFonts w:cs="Calibri"/>
          <w:lang w:eastAsia="en-GB"/>
        </w:rPr>
        <w:t xml:space="preserve">s except to such people within the </w:t>
      </w:r>
      <w:r w:rsidR="00F467E6" w:rsidRPr="00027111">
        <w:rPr>
          <w:rFonts w:cs="Calibri"/>
          <w:lang w:eastAsia="en-GB"/>
        </w:rPr>
        <w:t>Tenderer</w:t>
      </w:r>
      <w:r w:rsidRPr="00027111">
        <w:rPr>
          <w:rFonts w:cs="Calibri"/>
          <w:lang w:eastAsia="en-GB"/>
        </w:rPr>
        <w:t xml:space="preserve">’s organisation, and to such extent, as is strictly necessary for the preparation of their Tender and that it is not used for any other purpose. All such information supplied shall be returned by a </w:t>
      </w:r>
      <w:r w:rsidR="00F467E6" w:rsidRPr="00027111">
        <w:rPr>
          <w:rFonts w:cs="Calibri"/>
          <w:lang w:eastAsia="en-GB"/>
        </w:rPr>
        <w:t>Tenderer</w:t>
      </w:r>
      <w:r w:rsidRPr="00027111">
        <w:rPr>
          <w:rFonts w:cs="Calibri"/>
          <w:lang w:eastAsia="en-GB"/>
        </w:rPr>
        <w:t xml:space="preserve"> to </w:t>
      </w:r>
      <w:r w:rsidR="0063412E" w:rsidRPr="00027111">
        <w:rPr>
          <w:rFonts w:cs="Calibri"/>
          <w:lang w:eastAsia="en-GB"/>
        </w:rPr>
        <w:t>the Contracting Authority</w:t>
      </w:r>
      <w:r w:rsidRPr="00027111">
        <w:rPr>
          <w:rFonts w:cs="Calibri"/>
          <w:lang w:eastAsia="en-GB"/>
        </w:rPr>
        <w:t xml:space="preserve"> promptly on request and any retained copies destroyed or deleted (as applicable) by the </w:t>
      </w:r>
      <w:r w:rsidR="00F467E6" w:rsidRPr="00027111">
        <w:rPr>
          <w:rFonts w:cs="Calibri"/>
          <w:lang w:eastAsia="en-GB"/>
        </w:rPr>
        <w:t>Tenderer</w:t>
      </w:r>
      <w:r w:rsidRPr="00027111">
        <w:rPr>
          <w:rFonts w:cs="Calibri"/>
          <w:lang w:eastAsia="en-GB"/>
        </w:rPr>
        <w:t>.</w:t>
      </w:r>
    </w:p>
    <w:p w14:paraId="5AC0672C" w14:textId="5D52EE5F" w:rsidR="004033AC" w:rsidRPr="00027111" w:rsidRDefault="004033AC" w:rsidP="00250285">
      <w:pPr>
        <w:pStyle w:val="Sch1Heading"/>
      </w:pPr>
      <w:bookmarkStart w:id="215" w:name="_Toc195782199"/>
      <w:r w:rsidRPr="00027111">
        <w:t>Variant</w:t>
      </w:r>
      <w:r w:rsidR="00250285" w:rsidRPr="00027111">
        <w:t xml:space="preserve"> </w:t>
      </w:r>
      <w:r w:rsidRPr="00027111">
        <w:t>tenders</w:t>
      </w:r>
      <w:bookmarkEnd w:id="215"/>
    </w:p>
    <w:p w14:paraId="6850DCB3" w14:textId="7212DB7F" w:rsidR="00743A5B" w:rsidRPr="006A06D0" w:rsidRDefault="00743A5B" w:rsidP="00743A5B">
      <w:pPr>
        <w:pStyle w:val="Sch2Number"/>
      </w:pPr>
      <w:r w:rsidRPr="006A06D0">
        <w:t xml:space="preserve">The Contracting Authority will not accept variant Tenders. </w:t>
      </w:r>
    </w:p>
    <w:p w14:paraId="012FB9C4" w14:textId="617FCAE6" w:rsidR="00743A5B" w:rsidRPr="006A06D0" w:rsidRDefault="00743A5B" w:rsidP="00743A5B">
      <w:pPr>
        <w:pStyle w:val="Sch2Number"/>
      </w:pPr>
      <w:r w:rsidRPr="006A06D0">
        <w:t xml:space="preserve">Only one Tender can be permitted by each Tenderer. </w:t>
      </w:r>
      <w:proofErr w:type="gramStart"/>
      <w:r w:rsidRPr="006A06D0">
        <w:t>In the event that</w:t>
      </w:r>
      <w:proofErr w:type="gramEnd"/>
      <w:r w:rsidRPr="006A06D0">
        <w:t xml:space="preserve">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6" w:name="_Toc197591785"/>
      <w:r w:rsidR="0063412E" w:rsidRPr="00027111">
        <w:t>Disclaimer, confidentiality and related matters</w:t>
      </w:r>
      <w:bookmarkEnd w:id="216"/>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7" w:name="_Toc195782298"/>
      <w:bookmarkStart w:id="218" w:name="_Toc195782201"/>
      <w:r w:rsidRPr="00027111">
        <w:rPr>
          <w:lang w:eastAsia="en-GB"/>
        </w:rPr>
        <w:t>DISCLAIMER</w:t>
      </w:r>
      <w:bookmarkEnd w:id="217"/>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5C6E767C" w:rsidR="00743A5B" w:rsidRPr="00027111" w:rsidRDefault="00743A5B" w:rsidP="00743A5B">
      <w:pPr>
        <w:pStyle w:val="Sch2Number"/>
      </w:pPr>
      <w:r w:rsidRPr="00027111">
        <w:t xml:space="preserve">If a Tenderer proposes to </w:t>
      </w:r>
      <w:proofErr w:type="gramStart"/>
      <w:r w:rsidRPr="00027111">
        <w:t>enter into</w:t>
      </w:r>
      <w:proofErr w:type="gramEnd"/>
      <w:r w:rsidRPr="00027111">
        <w:t xml:space="preserve"> a </w:t>
      </w:r>
      <w:r w:rsidR="003B0A1E">
        <w:t xml:space="preserve">Framework </w:t>
      </w:r>
      <w:r w:rsidRPr="00027111">
        <w:t>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 xml:space="preserve">Neither the issue of this Tender, nor any of the information presented in it, should be regarded as a commitment or representation on the part of the Contracting Authority (or any other person) to </w:t>
      </w:r>
      <w:proofErr w:type="gramStart"/>
      <w:r w:rsidRPr="00027111">
        <w:t>enter into</w:t>
      </w:r>
      <w:proofErr w:type="gramEnd"/>
      <w:r w:rsidRPr="00027111">
        <w:t xml:space="preserve">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5D756D6A" w:rsidR="00743A5B" w:rsidRPr="00027111" w:rsidRDefault="00743A5B" w:rsidP="00743A5B">
      <w:pPr>
        <w:pStyle w:val="Sch2Number"/>
      </w:pPr>
      <w:r w:rsidRPr="00027111">
        <w:t>The Contracting Authority will not be liable for any bid costs, expenditure, work or effort incurred by a Tenderer in proceeding with or participating in this procurement, including if the procurement process</w:t>
      </w:r>
      <w:r w:rsidR="00BF0645">
        <w:t>.</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8"/>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19" w:name="_Toc195782202"/>
      <w:r w:rsidRPr="00027111">
        <w:t>Publicity</w:t>
      </w:r>
      <w:bookmarkEnd w:id="219"/>
    </w:p>
    <w:p w14:paraId="4BEDD524" w14:textId="79FEF896" w:rsidR="00C302E8" w:rsidRPr="00027111" w:rsidRDefault="00C302E8" w:rsidP="00250285">
      <w:pPr>
        <w:pStyle w:val="Sch2Number"/>
      </w:pPr>
      <w:r w:rsidRPr="00027111">
        <w:t xml:space="preserve">No Tenderer will undertake any publicity activities with any part of the media in relation to the </w:t>
      </w:r>
      <w:r w:rsidR="003B0A1E">
        <w:t>Framework</w:t>
      </w:r>
      <w:r w:rsidRPr="00027111">
        <w:t xml:space="preserve">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20"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20"/>
    </w:p>
    <w:p w14:paraId="237C0A70" w14:textId="3D16F09A"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proofErr w:type="gramStart"/>
      <w:r w:rsidR="00F467E6" w:rsidRPr="00027111">
        <w:rPr>
          <w:w w:val="0"/>
          <w:lang w:eastAsia="en-GB"/>
        </w:rPr>
        <w:t>However</w:t>
      </w:r>
      <w:proofErr w:type="gramEnd"/>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 xml:space="preserve">Nor shall any of them be liable for any loss or damage (other than in respect of fraudulent misrepresentation) arising </w:t>
      </w:r>
      <w:proofErr w:type="gramStart"/>
      <w:r w:rsidRPr="00027111">
        <w:rPr>
          <w:w w:val="0"/>
          <w:lang w:eastAsia="en-GB"/>
        </w:rPr>
        <w:t>as a result of</w:t>
      </w:r>
      <w:proofErr w:type="gramEnd"/>
      <w:r w:rsidRPr="00027111">
        <w:rPr>
          <w:w w:val="0"/>
          <w:lang w:eastAsia="en-GB"/>
        </w:rPr>
        <w:t xml:space="preserve">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6BC03832"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w:t>
      </w:r>
      <w:r w:rsidR="006B5CEE">
        <w:rPr>
          <w:w w:val="0"/>
          <w:lang w:eastAsia="en-GB"/>
        </w:rPr>
        <w:t xml:space="preserve"> or framework</w:t>
      </w:r>
      <w:r w:rsidRPr="00027111">
        <w:rPr>
          <w:w w:val="0"/>
          <w:lang w:eastAsia="en-GB"/>
        </w:rPr>
        <w:t xml:space="preserve"> pursuant to any procurement process.</w:t>
      </w:r>
    </w:p>
    <w:p w14:paraId="345C1BEF" w14:textId="7C36BBA6" w:rsidR="00DF3CAF" w:rsidRPr="00027111" w:rsidRDefault="00DF3CAF" w:rsidP="00250285">
      <w:pPr>
        <w:pStyle w:val="Sch1Heading"/>
      </w:pPr>
      <w:bookmarkStart w:id="221" w:name="_Toc195782204"/>
      <w:bookmarkStart w:id="222" w:name="_Toc195781688"/>
      <w:bookmarkStart w:id="223" w:name="_Toc195782205"/>
      <w:bookmarkStart w:id="224" w:name="_Toc195781689"/>
      <w:bookmarkStart w:id="225" w:name="_Toc195782206"/>
      <w:bookmarkStart w:id="226" w:name="_Toc195782207"/>
      <w:bookmarkEnd w:id="221"/>
      <w:bookmarkEnd w:id="222"/>
      <w:bookmarkEnd w:id="223"/>
      <w:bookmarkEnd w:id="224"/>
      <w:bookmarkEnd w:id="225"/>
      <w:r w:rsidRPr="00027111">
        <w:t>General</w:t>
      </w:r>
      <w:bookmarkEnd w:id="226"/>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57C4B44C"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w:t>
      </w:r>
      <w:r w:rsidR="006B5CEE">
        <w:t>Framework</w:t>
      </w:r>
      <w:r w:rsidRPr="00027111">
        <w:t>.</w:t>
      </w:r>
    </w:p>
    <w:p w14:paraId="1BC23085" w14:textId="5E7FE644" w:rsidR="00743A5B" w:rsidRPr="00027111" w:rsidRDefault="00743A5B" w:rsidP="00743A5B">
      <w:pPr>
        <w:pStyle w:val="Sch2Number"/>
        <w:rPr>
          <w:w w:val="0"/>
          <w:lang w:eastAsia="en-GB"/>
        </w:rPr>
      </w:pPr>
      <w:r w:rsidRPr="00027111">
        <w:rPr>
          <w:w w:val="0"/>
          <w:lang w:eastAsia="en-GB"/>
        </w:rPr>
        <w:t xml:space="preserve">By issuing this ITT or taking any steps in relation to this Procurement, the Contracting Authority is not committed to any </w:t>
      </w:r>
      <w:proofErr w:type="gramStart"/>
      <w:r w:rsidRPr="00027111">
        <w:rPr>
          <w:w w:val="0"/>
          <w:lang w:eastAsia="en-GB"/>
        </w:rPr>
        <w:t>particular course</w:t>
      </w:r>
      <w:proofErr w:type="gramEnd"/>
      <w:r w:rsidRPr="00027111">
        <w:rPr>
          <w:w w:val="0"/>
          <w:lang w:eastAsia="en-GB"/>
        </w:rPr>
        <w:t xml:space="preserv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283DCFDD" w:rsidR="00743A5B" w:rsidRPr="00027111" w:rsidRDefault="00743A5B" w:rsidP="00743A5B">
      <w:pPr>
        <w:pStyle w:val="Sch3Number"/>
        <w:rPr>
          <w:w w:val="0"/>
          <w:lang w:eastAsia="en-GB"/>
        </w:rPr>
      </w:pPr>
      <w:r w:rsidRPr="00027111">
        <w:rPr>
          <w:w w:val="0"/>
          <w:lang w:eastAsia="en-GB"/>
        </w:rPr>
        <w:t xml:space="preserve">choose not to award any </w:t>
      </w:r>
      <w:r w:rsidR="00911D8A">
        <w:rPr>
          <w:w w:val="0"/>
          <w:lang w:eastAsia="en-GB"/>
        </w:rPr>
        <w:t>framework</w:t>
      </w:r>
      <w:r w:rsidRPr="00027111">
        <w:rPr>
          <w:w w:val="0"/>
          <w:lang w:eastAsia="en-GB"/>
        </w:rPr>
        <w:t xml:space="preserve"> </w:t>
      </w:r>
      <w:proofErr w:type="gramStart"/>
      <w:r w:rsidRPr="00027111">
        <w:rPr>
          <w:w w:val="0"/>
          <w:lang w:eastAsia="en-GB"/>
        </w:rPr>
        <w:t>as a result of</w:t>
      </w:r>
      <w:proofErr w:type="gramEnd"/>
      <w:r w:rsidRPr="00027111">
        <w:rPr>
          <w:w w:val="0"/>
          <w:lang w:eastAsia="en-GB"/>
        </w:rPr>
        <w:t xml:space="preserve">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45244948"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w:t>
      </w:r>
      <w:r w:rsidR="00911D8A">
        <w:rPr>
          <w:rFonts w:cs="Calibri"/>
        </w:rPr>
        <w:t>Framework</w:t>
      </w:r>
      <w:r w:rsidRPr="00027111">
        <w:rPr>
          <w:rFonts w:cs="Calibri"/>
        </w:rPr>
        <w:t xml:space="preserve">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02B56CC8"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w:t>
      </w:r>
      <w:r w:rsidR="00911D8A">
        <w:rPr>
          <w:rFonts w:cs="Calibri"/>
        </w:rPr>
        <w:t>Framework</w:t>
      </w:r>
      <w:r w:rsidRPr="00027111">
        <w:rPr>
          <w:rFonts w:cs="Calibri"/>
        </w:rPr>
        <w: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4BA05D02" w:rsidR="00C302E8" w:rsidRPr="00027111" w:rsidRDefault="00C302E8" w:rsidP="00250285">
      <w:pPr>
        <w:pStyle w:val="Sch2Number"/>
        <w:rPr>
          <w:rFonts w:cs="Calibri"/>
        </w:rPr>
      </w:pPr>
      <w:r w:rsidRPr="00027111">
        <w:rPr>
          <w:rFonts w:cs="Calibri"/>
        </w:rPr>
        <w:lastRenderedPageBreak/>
        <w:t xml:space="preserve">Under the </w:t>
      </w:r>
      <w:r w:rsidR="00911D8A">
        <w:rPr>
          <w:rFonts w:cs="Calibri"/>
        </w:rPr>
        <w:t>Framework</w:t>
      </w:r>
      <w:r w:rsidRPr="00027111">
        <w:rPr>
          <w:rFonts w:cs="Calibri"/>
        </w:rPr>
        <w:t xml:space="preserve">,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w:t>
      </w:r>
      <w:proofErr w:type="gramStart"/>
      <w:r w:rsidRPr="00027111">
        <w:rPr>
          <w:rFonts w:cs="Calibri"/>
        </w:rPr>
        <w:t>all of</w:t>
      </w:r>
      <w:proofErr w:type="gramEnd"/>
      <w:r w:rsidRPr="00027111">
        <w:rPr>
          <w:rFonts w:cs="Calibri"/>
        </w:rPr>
        <w:t xml:space="preserve"> the requirements of the </w:t>
      </w:r>
      <w:r w:rsidR="00911D8A">
        <w:rPr>
          <w:rFonts w:cs="Calibri"/>
        </w:rPr>
        <w:t xml:space="preserve">Framework </w:t>
      </w:r>
      <w:r w:rsidRPr="00027111">
        <w:rPr>
          <w:rFonts w:cs="Calibri"/>
        </w:rPr>
        <w:t>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0754938A" w:rsidR="00C302E8" w:rsidRPr="00943A97" w:rsidRDefault="00C302E8" w:rsidP="00250285">
      <w:pPr>
        <w:pStyle w:val="Sch2Number"/>
        <w:rPr>
          <w:rFonts w:cs="Calibri"/>
        </w:rPr>
      </w:pPr>
      <w:r w:rsidRPr="00027111">
        <w:rPr>
          <w:rFonts w:cs="Calibri"/>
        </w:rPr>
        <w:t xml:space="preserve">This Tender is being managed by the </w:t>
      </w:r>
      <w:r w:rsidR="008F37E8" w:rsidRPr="00027111">
        <w:rPr>
          <w:rFonts w:cs="Calibri"/>
        </w:rPr>
        <w:t>Contracting Authority</w:t>
      </w:r>
      <w:r w:rsidR="00E545BF" w:rsidRPr="00027111">
        <w:rPr>
          <w:rFonts w:cs="Calibri"/>
        </w:rPr>
        <w:t>’s</w:t>
      </w:r>
      <w:r w:rsidRPr="00027111">
        <w:rPr>
          <w:rFonts w:cs="Calibri"/>
        </w:rPr>
        <w:t xml:space="preserve"> e-tendering portal </w:t>
      </w:r>
      <w:r w:rsidR="00F44B86" w:rsidRPr="00A56FAF">
        <w:rPr>
          <w:rFonts w:cs="Calibri"/>
        </w:rPr>
        <w:t>[</w:t>
      </w:r>
      <w:r w:rsidR="00E545BF" w:rsidRPr="00A56FAF">
        <w:rPr>
          <w:rFonts w:cs="Calibri"/>
        </w:rPr>
        <w:t>Sell2Wales</w:t>
      </w:r>
      <w:r w:rsidR="00943A97">
        <w:rPr>
          <w:rFonts w:cs="Calibri"/>
        </w:rPr>
        <w:t>]</w:t>
      </w:r>
      <w:r w:rsidRPr="00027111">
        <w:rPr>
          <w:rFonts w:cs="Calibri"/>
        </w:rPr>
        <w:t xml:space="preserve"> and all communication in respect of this tender will be managed through this system. You will be required to </w:t>
      </w:r>
      <w:r w:rsidRPr="00943A97">
        <w:rPr>
          <w:rFonts w:cs="Calibri"/>
        </w:rPr>
        <w:t xml:space="preserve">submit your tender through </w:t>
      </w:r>
      <w:r w:rsidR="003E07DB" w:rsidRPr="00943A97">
        <w:rPr>
          <w:rFonts w:cs="Calibri"/>
        </w:rPr>
        <w:t>Sell2Wales</w:t>
      </w:r>
      <w:r w:rsidRPr="00943A97">
        <w:rPr>
          <w:rFonts w:cs="Calibri"/>
        </w:rPr>
        <w:t>.</w:t>
      </w:r>
    </w:p>
    <w:p w14:paraId="2980C46F" w14:textId="5FDAB5A1" w:rsidR="00DD2F79" w:rsidRPr="00943A97" w:rsidRDefault="00FF40D7" w:rsidP="00250285">
      <w:pPr>
        <w:pStyle w:val="Sch2Number"/>
        <w:rPr>
          <w:rFonts w:cs="Calibri"/>
        </w:rPr>
      </w:pPr>
      <w:r w:rsidRPr="00943A97">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7" w:name="_Toc195730775"/>
      <w:bookmarkStart w:id="228" w:name="_Toc195731563"/>
      <w:bookmarkStart w:id="229" w:name="_Toc195781691"/>
      <w:bookmarkStart w:id="230" w:name="_Toc195782208"/>
      <w:bookmarkStart w:id="231" w:name="_Toc195730776"/>
      <w:bookmarkStart w:id="232" w:name="_Toc195731564"/>
      <w:bookmarkStart w:id="233" w:name="_Toc195781692"/>
      <w:bookmarkStart w:id="234" w:name="_Toc195782209"/>
      <w:bookmarkStart w:id="235" w:name="_Toc195730777"/>
      <w:bookmarkStart w:id="236" w:name="_Toc195731565"/>
      <w:bookmarkStart w:id="237" w:name="_Toc195781693"/>
      <w:bookmarkStart w:id="238" w:name="_Toc195782210"/>
      <w:bookmarkStart w:id="239" w:name="_Toc195730778"/>
      <w:bookmarkStart w:id="240" w:name="_Toc195731566"/>
      <w:bookmarkStart w:id="241" w:name="_Toc195781694"/>
      <w:bookmarkStart w:id="242" w:name="_Toc195782211"/>
      <w:bookmarkStart w:id="243" w:name="_Toc195730779"/>
      <w:bookmarkStart w:id="244" w:name="_Toc195731567"/>
      <w:bookmarkStart w:id="245" w:name="_Toc195781695"/>
      <w:bookmarkStart w:id="246" w:name="_Toc195782212"/>
      <w:bookmarkStart w:id="247" w:name="_Toc195730780"/>
      <w:bookmarkStart w:id="248" w:name="_Toc195731568"/>
      <w:bookmarkStart w:id="249" w:name="_Toc195781696"/>
      <w:bookmarkStart w:id="250" w:name="_Toc195782213"/>
      <w:bookmarkStart w:id="251" w:name="_Toc195730781"/>
      <w:bookmarkStart w:id="252" w:name="_Toc195731569"/>
      <w:bookmarkStart w:id="253" w:name="_Toc195781697"/>
      <w:bookmarkStart w:id="254" w:name="_Toc195782214"/>
      <w:bookmarkStart w:id="255" w:name="_Toc195730782"/>
      <w:bookmarkStart w:id="256" w:name="_Toc195731570"/>
      <w:bookmarkStart w:id="257" w:name="_Toc195781698"/>
      <w:bookmarkStart w:id="258" w:name="_Toc195782215"/>
      <w:bookmarkStart w:id="259" w:name="_Toc195730783"/>
      <w:bookmarkStart w:id="260" w:name="_Toc195731571"/>
      <w:bookmarkStart w:id="261" w:name="_Toc195781699"/>
      <w:bookmarkStart w:id="262" w:name="_Toc195782216"/>
      <w:bookmarkStart w:id="263" w:name="_Toc195730784"/>
      <w:bookmarkStart w:id="264" w:name="_Toc195731572"/>
      <w:bookmarkStart w:id="265" w:name="_Toc195781700"/>
      <w:bookmarkStart w:id="266" w:name="_Toc195782217"/>
      <w:bookmarkStart w:id="267" w:name="_Toc195730785"/>
      <w:bookmarkStart w:id="268" w:name="_Toc195731573"/>
      <w:bookmarkStart w:id="269" w:name="_Toc195781701"/>
      <w:bookmarkStart w:id="270" w:name="_Toc195782218"/>
      <w:bookmarkStart w:id="271" w:name="_Toc195730786"/>
      <w:bookmarkStart w:id="272" w:name="_Toc195731574"/>
      <w:bookmarkStart w:id="273" w:name="_Toc195781702"/>
      <w:bookmarkStart w:id="274" w:name="_Toc195782219"/>
      <w:bookmarkStart w:id="275" w:name="_Toc195730787"/>
      <w:bookmarkStart w:id="276" w:name="_Toc195731575"/>
      <w:bookmarkStart w:id="277" w:name="_Toc195781703"/>
      <w:bookmarkStart w:id="278" w:name="_Toc195782220"/>
      <w:bookmarkStart w:id="279" w:name="_Toc195730788"/>
      <w:bookmarkStart w:id="280" w:name="_Toc195731576"/>
      <w:bookmarkStart w:id="281" w:name="_Toc195781704"/>
      <w:bookmarkStart w:id="282" w:name="_Toc195782221"/>
      <w:bookmarkStart w:id="283" w:name="_Toc195730789"/>
      <w:bookmarkStart w:id="284" w:name="_Toc195731577"/>
      <w:bookmarkStart w:id="285" w:name="_Toc195781705"/>
      <w:bookmarkStart w:id="286" w:name="_Toc195782222"/>
      <w:bookmarkStart w:id="287" w:name="_Toc195730790"/>
      <w:bookmarkStart w:id="288" w:name="_Toc195731578"/>
      <w:bookmarkStart w:id="289" w:name="_Toc195781706"/>
      <w:bookmarkStart w:id="290" w:name="_Toc195782223"/>
      <w:bookmarkStart w:id="291" w:name="_Toc195730791"/>
      <w:bookmarkStart w:id="292" w:name="_Toc195731579"/>
      <w:bookmarkStart w:id="293" w:name="_Toc195781707"/>
      <w:bookmarkStart w:id="294" w:name="_Toc195782224"/>
      <w:bookmarkStart w:id="295" w:name="_Toc195730792"/>
      <w:bookmarkStart w:id="296" w:name="_Toc195731580"/>
      <w:bookmarkStart w:id="297" w:name="_Toc195781708"/>
      <w:bookmarkStart w:id="298" w:name="_Toc195782225"/>
      <w:bookmarkStart w:id="299" w:name="_Toc195730793"/>
      <w:bookmarkStart w:id="300" w:name="_Toc195731581"/>
      <w:bookmarkStart w:id="301" w:name="_Toc195781709"/>
      <w:bookmarkStart w:id="302" w:name="_Toc195782226"/>
      <w:bookmarkStart w:id="303" w:name="_Toc195730794"/>
      <w:bookmarkStart w:id="304" w:name="_Toc195731582"/>
      <w:bookmarkStart w:id="305" w:name="_Toc195781710"/>
      <w:bookmarkStart w:id="306" w:name="_Toc195782227"/>
      <w:bookmarkStart w:id="307" w:name="_Toc195730795"/>
      <w:bookmarkStart w:id="308" w:name="_Toc195731583"/>
      <w:bookmarkStart w:id="309" w:name="_Toc195781711"/>
      <w:bookmarkStart w:id="310" w:name="_Toc195782228"/>
      <w:bookmarkStart w:id="311" w:name="_Toc195730796"/>
      <w:bookmarkStart w:id="312" w:name="_Toc195731584"/>
      <w:bookmarkStart w:id="313" w:name="_Toc195781712"/>
      <w:bookmarkStart w:id="314" w:name="_Toc195782229"/>
      <w:bookmarkStart w:id="315" w:name="_Toc195730797"/>
      <w:bookmarkStart w:id="316" w:name="_Toc195731585"/>
      <w:bookmarkStart w:id="317" w:name="_Toc195781713"/>
      <w:bookmarkStart w:id="318" w:name="_Toc195782230"/>
      <w:bookmarkStart w:id="319" w:name="_Toc195730798"/>
      <w:bookmarkStart w:id="320" w:name="_Toc195731586"/>
      <w:bookmarkStart w:id="321" w:name="_Toc195781714"/>
      <w:bookmarkStart w:id="322" w:name="_Toc195782231"/>
      <w:bookmarkStart w:id="323" w:name="_Toc195730799"/>
      <w:bookmarkStart w:id="324" w:name="_Toc195731587"/>
      <w:bookmarkStart w:id="325" w:name="_Toc195781715"/>
      <w:bookmarkStart w:id="326" w:name="_Toc195782232"/>
      <w:bookmarkStart w:id="327" w:name="_Toc195730800"/>
      <w:bookmarkStart w:id="328" w:name="_Toc195731588"/>
      <w:bookmarkStart w:id="329" w:name="_Toc195781716"/>
      <w:bookmarkStart w:id="330" w:name="_Toc195782233"/>
      <w:bookmarkStart w:id="331" w:name="_Toc195730801"/>
      <w:bookmarkStart w:id="332" w:name="_Toc195731589"/>
      <w:bookmarkStart w:id="333" w:name="_Toc195781717"/>
      <w:bookmarkStart w:id="334" w:name="_Toc195782234"/>
      <w:bookmarkStart w:id="335" w:name="_Toc195730802"/>
      <w:bookmarkStart w:id="336" w:name="_Toc195731590"/>
      <w:bookmarkStart w:id="337" w:name="_Toc195781718"/>
      <w:bookmarkStart w:id="338" w:name="_Toc195782235"/>
      <w:bookmarkStart w:id="339" w:name="_Toc195730803"/>
      <w:bookmarkStart w:id="340" w:name="_Toc195731591"/>
      <w:bookmarkStart w:id="341" w:name="_Toc195781719"/>
      <w:bookmarkStart w:id="342" w:name="_Toc195782236"/>
      <w:bookmarkStart w:id="343" w:name="_Toc195730804"/>
      <w:bookmarkStart w:id="344" w:name="_Toc195731592"/>
      <w:bookmarkStart w:id="345" w:name="_Toc195781720"/>
      <w:bookmarkStart w:id="346" w:name="_Toc195782237"/>
      <w:bookmarkStart w:id="347" w:name="_Toc195726121"/>
      <w:bookmarkStart w:id="348" w:name="_Toc195726248"/>
      <w:bookmarkStart w:id="349" w:name="_Toc195730805"/>
      <w:bookmarkStart w:id="350" w:name="_Toc195731593"/>
      <w:bookmarkStart w:id="351" w:name="_Toc195781721"/>
      <w:bookmarkStart w:id="352" w:name="_Toc195782238"/>
      <w:bookmarkStart w:id="353" w:name="_Toc195726122"/>
      <w:bookmarkStart w:id="354" w:name="_Toc195726249"/>
      <w:bookmarkStart w:id="355" w:name="_Toc195730806"/>
      <w:bookmarkStart w:id="356" w:name="_Toc195731594"/>
      <w:bookmarkStart w:id="357" w:name="_Toc195781722"/>
      <w:bookmarkStart w:id="358" w:name="_Toc195782239"/>
      <w:bookmarkStart w:id="359" w:name="_Toc195726123"/>
      <w:bookmarkStart w:id="360" w:name="_Toc195726250"/>
      <w:bookmarkStart w:id="361" w:name="_Toc195730807"/>
      <w:bookmarkStart w:id="362" w:name="_Toc195731595"/>
      <w:bookmarkStart w:id="363" w:name="_Toc195781723"/>
      <w:bookmarkStart w:id="364" w:name="_Toc195782240"/>
      <w:bookmarkStart w:id="365" w:name="_Toc195726124"/>
      <w:bookmarkStart w:id="366" w:name="_Toc195726251"/>
      <w:bookmarkStart w:id="367" w:name="_Toc195730808"/>
      <w:bookmarkStart w:id="368" w:name="_Toc195731596"/>
      <w:bookmarkStart w:id="369" w:name="_Toc195781724"/>
      <w:bookmarkStart w:id="370" w:name="_Toc195782241"/>
      <w:bookmarkStart w:id="371" w:name="_Toc195725898"/>
      <w:bookmarkStart w:id="372" w:name="_Toc195726125"/>
      <w:bookmarkStart w:id="373" w:name="_Toc195726252"/>
      <w:bookmarkStart w:id="374" w:name="_Toc195730809"/>
      <w:bookmarkStart w:id="375" w:name="_Toc195731597"/>
      <w:bookmarkStart w:id="376" w:name="_Toc195781725"/>
      <w:bookmarkStart w:id="377" w:name="_Toc195782242"/>
      <w:bookmarkStart w:id="378" w:name="_Toc195725899"/>
      <w:bookmarkStart w:id="379" w:name="_Toc195726126"/>
      <w:bookmarkStart w:id="380" w:name="_Toc195726253"/>
      <w:bookmarkStart w:id="381" w:name="_Toc195730810"/>
      <w:bookmarkStart w:id="382" w:name="_Toc195731598"/>
      <w:bookmarkStart w:id="383" w:name="_Toc195781726"/>
      <w:bookmarkStart w:id="384" w:name="_Toc195782243"/>
      <w:bookmarkStart w:id="385" w:name="_Toc195725900"/>
      <w:bookmarkStart w:id="386" w:name="_Toc195726127"/>
      <w:bookmarkStart w:id="387" w:name="_Toc195726254"/>
      <w:bookmarkStart w:id="388" w:name="_Toc195730811"/>
      <w:bookmarkStart w:id="389" w:name="_Toc195731599"/>
      <w:bookmarkStart w:id="390" w:name="_Toc195781727"/>
      <w:bookmarkStart w:id="391" w:name="_Toc195782244"/>
      <w:bookmarkStart w:id="392" w:name="_Toc195725901"/>
      <w:bookmarkStart w:id="393" w:name="_Toc195726128"/>
      <w:bookmarkStart w:id="394" w:name="_Toc195726255"/>
      <w:bookmarkStart w:id="395" w:name="_Toc195730812"/>
      <w:bookmarkStart w:id="396" w:name="_Toc195731600"/>
      <w:bookmarkStart w:id="397" w:name="_Toc195781728"/>
      <w:bookmarkStart w:id="398" w:name="_Toc195782245"/>
      <w:bookmarkStart w:id="399" w:name="_Toc195725902"/>
      <w:bookmarkStart w:id="400" w:name="_Toc195726129"/>
      <w:bookmarkStart w:id="401" w:name="_Toc195726256"/>
      <w:bookmarkStart w:id="402" w:name="_Toc195730813"/>
      <w:bookmarkStart w:id="403" w:name="_Toc195731601"/>
      <w:bookmarkStart w:id="404" w:name="_Toc195781729"/>
      <w:bookmarkStart w:id="405" w:name="_Toc195782246"/>
      <w:bookmarkStart w:id="406" w:name="_Toc195725903"/>
      <w:bookmarkStart w:id="407" w:name="_Toc195726130"/>
      <w:bookmarkStart w:id="408" w:name="_Toc195726257"/>
      <w:bookmarkStart w:id="409" w:name="_Toc195730814"/>
      <w:bookmarkStart w:id="410" w:name="_Toc195731602"/>
      <w:bookmarkStart w:id="411" w:name="_Toc195781730"/>
      <w:bookmarkStart w:id="412" w:name="_Toc195782247"/>
      <w:bookmarkStart w:id="413" w:name="_Toc195725904"/>
      <w:bookmarkStart w:id="414" w:name="_Toc195726131"/>
      <w:bookmarkStart w:id="415" w:name="_Toc195726258"/>
      <w:bookmarkStart w:id="416" w:name="_Toc195730815"/>
      <w:bookmarkStart w:id="417" w:name="_Toc195731603"/>
      <w:bookmarkStart w:id="418" w:name="_Toc195781731"/>
      <w:bookmarkStart w:id="419" w:name="_Toc195782248"/>
      <w:bookmarkStart w:id="420" w:name="_Toc195725905"/>
      <w:bookmarkStart w:id="421" w:name="_Toc195726132"/>
      <w:bookmarkStart w:id="422" w:name="_Toc195726259"/>
      <w:bookmarkStart w:id="423" w:name="_Toc195730816"/>
      <w:bookmarkStart w:id="424" w:name="_Toc195731604"/>
      <w:bookmarkStart w:id="425" w:name="_Toc195781732"/>
      <w:bookmarkStart w:id="426" w:name="_Toc195782249"/>
      <w:bookmarkStart w:id="427" w:name="_Toc195725906"/>
      <w:bookmarkStart w:id="428" w:name="_Toc195726133"/>
      <w:bookmarkStart w:id="429" w:name="_Toc195726260"/>
      <w:bookmarkStart w:id="430" w:name="_Toc195730817"/>
      <w:bookmarkStart w:id="431" w:name="_Toc195731605"/>
      <w:bookmarkStart w:id="432" w:name="_Toc195781733"/>
      <w:bookmarkStart w:id="433" w:name="_Toc195782250"/>
      <w:bookmarkStart w:id="434" w:name="_Toc195725907"/>
      <w:bookmarkStart w:id="435" w:name="_Toc195726134"/>
      <w:bookmarkStart w:id="436" w:name="_Toc195726261"/>
      <w:bookmarkStart w:id="437" w:name="_Toc195730818"/>
      <w:bookmarkStart w:id="438" w:name="_Toc195731606"/>
      <w:bookmarkStart w:id="439" w:name="_Toc195781734"/>
      <w:bookmarkStart w:id="440" w:name="_Toc195782251"/>
      <w:bookmarkStart w:id="441" w:name="_Toc195725908"/>
      <w:bookmarkStart w:id="442" w:name="_Toc195726135"/>
      <w:bookmarkStart w:id="443" w:name="_Toc195726262"/>
      <w:bookmarkStart w:id="444" w:name="_Toc195730819"/>
      <w:bookmarkStart w:id="445" w:name="_Toc195731607"/>
      <w:bookmarkStart w:id="446" w:name="_Toc195781735"/>
      <w:bookmarkStart w:id="447" w:name="_Toc195782252"/>
      <w:bookmarkStart w:id="448" w:name="_Toc195725909"/>
      <w:bookmarkStart w:id="449" w:name="_Toc195726136"/>
      <w:bookmarkStart w:id="450" w:name="_Toc195726263"/>
      <w:bookmarkStart w:id="451" w:name="_Toc195730820"/>
      <w:bookmarkStart w:id="452" w:name="_Toc195731608"/>
      <w:bookmarkStart w:id="453" w:name="_Toc195781736"/>
      <w:bookmarkStart w:id="454" w:name="_Toc195782253"/>
      <w:bookmarkStart w:id="455" w:name="_Toc195725910"/>
      <w:bookmarkStart w:id="456" w:name="_Toc195726137"/>
      <w:bookmarkStart w:id="457" w:name="_Toc195726264"/>
      <w:bookmarkStart w:id="458" w:name="_Toc195730821"/>
      <w:bookmarkStart w:id="459" w:name="_Toc195731609"/>
      <w:bookmarkStart w:id="460" w:name="_Toc195781737"/>
      <w:bookmarkStart w:id="461" w:name="_Toc195782254"/>
      <w:bookmarkStart w:id="462" w:name="_Toc195726138"/>
      <w:bookmarkStart w:id="463" w:name="_Toc195726265"/>
      <w:bookmarkStart w:id="464" w:name="_Toc195730822"/>
      <w:bookmarkStart w:id="465" w:name="_Toc195731610"/>
      <w:bookmarkStart w:id="466" w:name="_Toc195781738"/>
      <w:bookmarkStart w:id="467" w:name="_Toc195782255"/>
      <w:bookmarkStart w:id="468" w:name="_Toc195726139"/>
      <w:bookmarkStart w:id="469" w:name="_Toc195726266"/>
      <w:bookmarkStart w:id="470" w:name="_Toc195730823"/>
      <w:bookmarkStart w:id="471" w:name="_Toc195731611"/>
      <w:bookmarkStart w:id="472" w:name="_Toc195781739"/>
      <w:bookmarkStart w:id="473" w:name="_Toc195782256"/>
      <w:bookmarkStart w:id="474" w:name="_Toc195726140"/>
      <w:bookmarkStart w:id="475" w:name="_Toc195726267"/>
      <w:bookmarkStart w:id="476" w:name="_Toc195730824"/>
      <w:bookmarkStart w:id="477" w:name="_Toc195731612"/>
      <w:bookmarkStart w:id="478" w:name="_Toc195781740"/>
      <w:bookmarkStart w:id="479" w:name="_Toc195782257"/>
      <w:bookmarkStart w:id="480" w:name="_Toc195782293"/>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027111">
        <w:rPr>
          <w:lang w:eastAsia="en-GB"/>
        </w:rPr>
        <w:t>CONDITIONS OF TENDER</w:t>
      </w:r>
      <w:bookmarkEnd w:id="480"/>
    </w:p>
    <w:p w14:paraId="3ACB1FD2" w14:textId="7E87164D" w:rsidR="003D3E71" w:rsidRPr="00027111" w:rsidRDefault="003D3E71" w:rsidP="00250285">
      <w:pPr>
        <w:pStyle w:val="Sch2Number"/>
      </w:pPr>
      <w:r w:rsidRPr="00027111">
        <w:t xml:space="preserve">Tenders may be summited in either the English or Welsh language, or a full English/Welsh translation provided at no extra cost to the Contracting Authority. A tender for a </w:t>
      </w:r>
      <w:r w:rsidR="00911D8A">
        <w:t>framework</w:t>
      </w:r>
      <w:r w:rsidRPr="00027111">
        <w:t xml:space="preserve">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 xml:space="preserve">Only one Tender is permitted from each Tenderer. </w:t>
      </w:r>
      <w:proofErr w:type="gramStart"/>
      <w:r w:rsidRPr="00027111">
        <w:t>In the event that</w:t>
      </w:r>
      <w:proofErr w:type="gramEnd"/>
      <w:r w:rsidRPr="00027111">
        <w:t xml:space="preserve">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6D903F8" w:rsidR="003D3E71" w:rsidRPr="00027111" w:rsidRDefault="003D3E71" w:rsidP="00250285">
      <w:pPr>
        <w:pStyle w:val="Sch2Number"/>
      </w:pPr>
      <w:r w:rsidRPr="00027111">
        <w:t xml:space="preserve">The Contracting Authority is utilising an electronic tendering tool to manage this procurement and communicate with Tenderers with the </w:t>
      </w:r>
      <w:r w:rsidR="00911D8A">
        <w:t>framework</w:t>
      </w:r>
      <w:r w:rsidRPr="00027111">
        <w:t xml:space="preserve"> being awarded using </w:t>
      </w:r>
      <w:r w:rsidR="00743A5B" w:rsidRPr="00027111">
        <w:t>the Portal</w:t>
      </w:r>
      <w:r w:rsidRPr="00027111">
        <w:t xml:space="preserve">.  </w:t>
      </w:r>
    </w:p>
    <w:p w14:paraId="20C4120E" w14:textId="3F53B4EA" w:rsidR="003D3E71" w:rsidRPr="00027111" w:rsidRDefault="003D3E71" w:rsidP="00250285">
      <w:pPr>
        <w:pStyle w:val="Sch2Number"/>
      </w:pPr>
      <w:r w:rsidRPr="00027111">
        <w:t xml:space="preserve">All clarifications relating to this Tender must be received no later than </w:t>
      </w:r>
      <w:r w:rsidR="00943A97">
        <w:t xml:space="preserve">Monday </w:t>
      </w:r>
      <w:r w:rsidR="00065BF1">
        <w:t>2</w:t>
      </w:r>
      <w:r w:rsidR="00065BF1" w:rsidRPr="00065BF1">
        <w:rPr>
          <w:vertAlign w:val="superscript"/>
        </w:rPr>
        <w:t>nd</w:t>
      </w:r>
      <w:r w:rsidR="00065BF1">
        <w:t xml:space="preserve"> June</w:t>
      </w:r>
      <w:r w:rsidR="00943A97">
        <w:t xml:space="preserve"> 2025</w:t>
      </w:r>
      <w:r w:rsidRPr="00027111">
        <w:t xml:space="preserve"> </w:t>
      </w:r>
      <w:r w:rsidR="00743A5B" w:rsidRPr="00027111">
        <w:t xml:space="preserve">as per 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7D517BC9"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w:t>
      </w:r>
      <w:r w:rsidR="00911D8A">
        <w:t>Framework</w:t>
      </w:r>
      <w:r w:rsidR="00743A5B" w:rsidRPr="00027111">
        <w:t xml:space="preserve"> may result in the Tender being </w:t>
      </w:r>
      <w:r w:rsidR="00743A5B" w:rsidRPr="00027111">
        <w:lastRenderedPageBreak/>
        <w:t>determined by the Contracting Authority to be non-compliant, the Tender not being evaluated at all (or any further) and the Tender being excluded from any further participation in the procurement.</w:t>
      </w:r>
    </w:p>
    <w:p w14:paraId="52B0F62F" w14:textId="42B07319" w:rsidR="003D3E71" w:rsidRPr="00027111" w:rsidRDefault="003D3E71" w:rsidP="00250285">
      <w:pPr>
        <w:pStyle w:val="Sch2Number"/>
      </w:pPr>
      <w:r w:rsidRPr="00027111">
        <w:t xml:space="preserve">Any signatures must be made by a person who is authorised to commit the Tenderer to the </w:t>
      </w:r>
      <w:r w:rsidR="00911D8A">
        <w:t>Framework</w:t>
      </w:r>
      <w:r w:rsidRPr="00027111">
        <w: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proofErr w:type="gramStart"/>
      <w:r w:rsidRPr="00027111">
        <w:t>In the event that</w:t>
      </w:r>
      <w:proofErr w:type="gramEnd"/>
      <w:r w:rsidRPr="00027111">
        <w:t xml:space="preserve">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1" w:name="_Toc195782294"/>
      <w:bookmarkStart w:id="482" w:name="_Ref196212400"/>
      <w:bookmarkStart w:id="483" w:name="_Ref196212600"/>
      <w:r w:rsidRPr="00027111">
        <w:rPr>
          <w:lang w:eastAsia="en-GB"/>
        </w:rPr>
        <w:t>FREEDOM OF INFORMATION ACT</w:t>
      </w:r>
      <w:bookmarkEnd w:id="481"/>
      <w:bookmarkEnd w:id="482"/>
      <w:bookmarkEnd w:id="483"/>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236F99C4"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w:t>
      </w:r>
      <w:r w:rsidR="00911D8A">
        <w:t>Framework</w:t>
      </w:r>
      <w:r w:rsidRPr="00027111">
        <w:t xml:space="preserve"> to anyone who makes a reasonable request.</w:t>
      </w:r>
    </w:p>
    <w:p w14:paraId="605A6DA4" w14:textId="00377808" w:rsidR="00DF3CAF" w:rsidRPr="00027111" w:rsidRDefault="00DF3CAF" w:rsidP="00250285">
      <w:pPr>
        <w:pStyle w:val="Sch2Number"/>
      </w:pPr>
      <w:r w:rsidRPr="00027111">
        <w:t xml:space="preserve">If </w:t>
      </w:r>
      <w:proofErr w:type="gramStart"/>
      <w:r w:rsidRPr="00027111">
        <w:t>Tenderers</w:t>
      </w:r>
      <w:proofErr w:type="gramEnd"/>
      <w:r w:rsidRPr="00027111">
        <w:t xml:space="preserve">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95399D"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w:t>
      </w:r>
      <w:r w:rsidRPr="0095399D">
        <w:t xml:space="preserve">the provisions of the </w:t>
      </w:r>
      <w:proofErr w:type="spellStart"/>
      <w:r w:rsidR="0063412E" w:rsidRPr="0095399D">
        <w:t>FoIA</w:t>
      </w:r>
      <w:proofErr w:type="spellEnd"/>
      <w:r w:rsidRPr="0095399D">
        <w:t xml:space="preserve"> or the EIR and can only withhold information if it is covered by an exemption from disclosure under the </w:t>
      </w:r>
      <w:proofErr w:type="spellStart"/>
      <w:r w:rsidR="0063412E" w:rsidRPr="0095399D">
        <w:t>FoIA</w:t>
      </w:r>
      <w:proofErr w:type="spellEnd"/>
      <w:r w:rsidRPr="0095399D">
        <w:t xml:space="preserve"> or the EIR. </w:t>
      </w:r>
    </w:p>
    <w:p w14:paraId="4302C10B" w14:textId="5FA566BE" w:rsidR="00DF3CAF" w:rsidRPr="0095399D" w:rsidRDefault="00743A5B" w:rsidP="00250285">
      <w:pPr>
        <w:pStyle w:val="Sch2Number"/>
      </w:pPr>
      <w:r w:rsidRPr="0095399D">
        <w:t>Without prejudice to the above, t</w:t>
      </w:r>
      <w:r w:rsidR="00DF3CAF" w:rsidRPr="0095399D">
        <w:t>he Contracting Authority will not be held liable for any loss or prejudice caused by the disclosure of information that</w:t>
      </w:r>
      <w:r w:rsidR="0033374C" w:rsidRPr="0095399D">
        <w:t>:</w:t>
      </w:r>
    </w:p>
    <w:p w14:paraId="5BB4938B" w14:textId="04FD21B1" w:rsidR="00DF3CAF" w:rsidRPr="0095399D" w:rsidRDefault="0033374C" w:rsidP="00250285">
      <w:pPr>
        <w:pStyle w:val="Sch3Number"/>
      </w:pPr>
      <w:r w:rsidRPr="0095399D">
        <w:t>H</w:t>
      </w:r>
      <w:r w:rsidR="00DF3CAF" w:rsidRPr="0095399D">
        <w:t xml:space="preserve">as not been clearly marked as "Not for disclosure to third parties" with supporting reasons (referring to the relevant category of exemption under the </w:t>
      </w:r>
      <w:proofErr w:type="spellStart"/>
      <w:r w:rsidR="0063412E" w:rsidRPr="0095399D">
        <w:t>FoIA</w:t>
      </w:r>
      <w:proofErr w:type="spellEnd"/>
      <w:r w:rsidR="00DF3CAF" w:rsidRPr="0095399D">
        <w:t xml:space="preserve"> or EIR where possible); or</w:t>
      </w:r>
    </w:p>
    <w:p w14:paraId="398D1F73" w14:textId="46E63DEA" w:rsidR="00DF3CAF" w:rsidRPr="0095399D" w:rsidRDefault="00DF3CAF" w:rsidP="00250285">
      <w:pPr>
        <w:pStyle w:val="Sch3Number"/>
      </w:pPr>
      <w:r w:rsidRPr="0095399D">
        <w:t xml:space="preserve">Does not fall into a category of information that is exempt from disclosure under the </w:t>
      </w:r>
      <w:proofErr w:type="spellStart"/>
      <w:r w:rsidR="0063412E" w:rsidRPr="0095399D">
        <w:t>FoIA</w:t>
      </w:r>
      <w:proofErr w:type="spellEnd"/>
      <w:r w:rsidRPr="0095399D">
        <w:t xml:space="preserve"> or EIR (for example, a trade secret or would be likely to prejudice the commercial interests of any person); and</w:t>
      </w:r>
    </w:p>
    <w:p w14:paraId="75FC6474" w14:textId="77777777" w:rsidR="00DF3CAF" w:rsidRPr="0095399D" w:rsidRDefault="00DF3CAF" w:rsidP="00250285">
      <w:pPr>
        <w:pStyle w:val="Sch3Number"/>
      </w:pPr>
      <w:r w:rsidRPr="0095399D">
        <w:lastRenderedPageBreak/>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4" w:name="_Toc195782295"/>
      <w:r w:rsidRPr="00027111">
        <w:rPr>
          <w:lang w:eastAsia="en-GB"/>
        </w:rPr>
        <w:t>CONFIDENTIALITY</w:t>
      </w:r>
      <w:bookmarkEnd w:id="484"/>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 xml:space="preserve">Tenderers will </w:t>
      </w:r>
      <w:proofErr w:type="gramStart"/>
      <w:r w:rsidRPr="00027111">
        <w:t>at all times</w:t>
      </w:r>
      <w:proofErr w:type="gramEnd"/>
      <w:r w:rsidRPr="00027111">
        <w:t xml:space="preserve">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483BA5A1" w:rsidR="00DF3CAF" w:rsidRPr="00027111" w:rsidRDefault="00DF3CAF" w:rsidP="00250285">
      <w:pPr>
        <w:pStyle w:val="Sch3Number"/>
      </w:pPr>
      <w:r w:rsidRPr="00027111">
        <w:t xml:space="preserve">Tenderers will not undertake any publicity activity within any section of the media in relation to the </w:t>
      </w:r>
      <w:r w:rsidR="00911D8A">
        <w:t>Framework</w:t>
      </w:r>
      <w:r w:rsidRPr="00027111">
        <w:t xml:space="preserve">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lastRenderedPageBreak/>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5" w:name="_Toc195782296"/>
      <w:bookmarkStart w:id="486" w:name="_Ref196212604"/>
      <w:r w:rsidRPr="00027111">
        <w:rPr>
          <w:lang w:eastAsia="en-GB"/>
        </w:rPr>
        <w:t>TRANSPARENCY INFORMATION</w:t>
      </w:r>
      <w:bookmarkEnd w:id="485"/>
      <w:bookmarkEnd w:id="486"/>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027111" w:rsidRDefault="0063412E" w:rsidP="0063412E">
      <w:pPr>
        <w:pStyle w:val="Sch3Number"/>
        <w:rPr>
          <w:lang w:eastAsia="en-GB"/>
        </w:rPr>
      </w:pPr>
      <w:r w:rsidRPr="00027111">
        <w:rPr>
          <w:lang w:eastAsia="en-GB"/>
        </w:rPr>
        <w:t>Contract Performance Notice(s</w:t>
      </w:r>
      <w:proofErr w:type="gramStart"/>
      <w:r w:rsidRPr="00027111">
        <w:rPr>
          <w:lang w:eastAsia="en-GB"/>
        </w:rPr>
        <w:t>);</w:t>
      </w:r>
      <w:proofErr w:type="gramEnd"/>
    </w:p>
    <w:p w14:paraId="09BD68B8" w14:textId="77777777" w:rsidR="0063412E" w:rsidRPr="00027111" w:rsidRDefault="0063412E" w:rsidP="0063412E">
      <w:pPr>
        <w:pStyle w:val="Sch3Number"/>
        <w:rPr>
          <w:lang w:eastAsia="en-GB"/>
        </w:rPr>
      </w:pPr>
      <w:r w:rsidRPr="00027111">
        <w:rPr>
          <w:lang w:eastAsia="en-GB"/>
        </w:rPr>
        <w:t>Contract Change Notice(s</w:t>
      </w:r>
      <w:proofErr w:type="gramStart"/>
      <w:r w:rsidRPr="00027111">
        <w:rPr>
          <w:lang w:eastAsia="en-GB"/>
        </w:rPr>
        <w:t>);</w:t>
      </w:r>
      <w:proofErr w:type="gramEnd"/>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7"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7"/>
    </w:p>
    <w:p w14:paraId="00E64226" w14:textId="77777777" w:rsidR="00FE2314" w:rsidRPr="00027111" w:rsidRDefault="00FE2314" w:rsidP="00250285">
      <w:pPr>
        <w:pStyle w:val="Sch2Number"/>
      </w:pPr>
      <w:r w:rsidRPr="00027111">
        <w:t>Any Tenderer who directly or indirectly canvasses any officer, member, employee, or agent of the Contracting Authority or its members concerning the establishment of the contract or who directly or 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8" w:name="_Toc195782299"/>
      <w:r w:rsidRPr="00027111">
        <w:rPr>
          <w:lang w:eastAsia="en-GB"/>
        </w:rPr>
        <w:t>Conflicts of interest</w:t>
      </w:r>
      <w:bookmarkEnd w:id="488"/>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5472906E" w:rsidR="00743A5B" w:rsidRPr="00027111" w:rsidRDefault="00743A5B" w:rsidP="00743A5B">
      <w:pPr>
        <w:pStyle w:val="Sch2Number"/>
        <w:rPr>
          <w:w w:val="0"/>
          <w:lang w:eastAsia="en-GB"/>
        </w:rPr>
      </w:pPr>
      <w:bookmarkStart w:id="489" w:name="_Toc195782300"/>
      <w:r w:rsidRPr="00027111">
        <w:rPr>
          <w:w w:val="0"/>
          <w:lang w:eastAsia="en-GB"/>
        </w:rPr>
        <w:lastRenderedPageBreak/>
        <w:t xml:space="preserve">Tenderers are instructed to ensure that their potential appointment to deliver the </w:t>
      </w:r>
      <w:r w:rsidRPr="00B90A73">
        <w:rPr>
          <w:w w:val="0"/>
          <w:lang w:eastAsia="en-GB"/>
        </w:rPr>
        <w:t>[</w:t>
      </w:r>
      <w:r w:rsidR="00B90A73" w:rsidRPr="00B90A73">
        <w:rPr>
          <w:w w:val="0"/>
          <w:lang w:eastAsia="en-GB"/>
        </w:rPr>
        <w:t>Works</w:t>
      </w:r>
      <w:r w:rsidRPr="00B90A73">
        <w:rPr>
          <w:w w:val="0"/>
          <w:lang w:eastAsia="en-GB"/>
        </w:rPr>
        <w:t>]</w:t>
      </w:r>
      <w:r w:rsidRPr="00027111">
        <w:rPr>
          <w:w w:val="0"/>
          <w:lang w:eastAsia="en-GB"/>
        </w:rPr>
        <w:t xml:space="preserve"> has not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666AEC" w:rsidR="00743A5B" w:rsidRPr="00027111" w:rsidRDefault="00743A5B" w:rsidP="00743A5B">
      <w:pPr>
        <w:pStyle w:val="Sch2Number"/>
        <w:rPr>
          <w:w w:val="0"/>
          <w:lang w:eastAsia="en-GB"/>
        </w:rPr>
      </w:pPr>
      <w:r w:rsidRPr="00027111">
        <w:rPr>
          <w:w w:val="0"/>
          <w:lang w:eastAsia="en-GB"/>
        </w:rPr>
        <w:t xml:space="preserve">Where the Contracting Authority becomes aware of any conflict of interest arising in respect of a Tenderer (or any Associated Person, Connected Person, Sub-contractor or consortium members) relating to this Procurement and/or the </w:t>
      </w:r>
      <w:r w:rsidR="00481621">
        <w:rPr>
          <w:w w:val="0"/>
          <w:lang w:eastAsia="en-GB"/>
        </w:rPr>
        <w:t>Framework</w:t>
      </w:r>
      <w:r w:rsidRPr="00027111">
        <w:rPr>
          <w:w w:val="0"/>
          <w:lang w:eastAsia="en-GB"/>
        </w:rPr>
        <w: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89"/>
    </w:p>
    <w:p w14:paraId="4669975F" w14:textId="77777777" w:rsidR="00FE2314" w:rsidRPr="00027111" w:rsidRDefault="00FE2314" w:rsidP="00250285">
      <w:pPr>
        <w:pStyle w:val="Sch2Number"/>
      </w:pPr>
      <w:bookmarkStart w:id="490" w:name="_Ref196212436"/>
      <w:r w:rsidRPr="00027111">
        <w:t>Any Tenderer who:</w:t>
      </w:r>
      <w:bookmarkEnd w:id="490"/>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t>c</w:t>
      </w:r>
      <w:r w:rsidR="00FE2314" w:rsidRPr="00027111">
        <w:t xml:space="preserve">ommunicates to any party other than the Contracting Authority the amount or approximate amount of its proposed Tender or information which would enable the amount, or approximate amount, to be calculated (except where such disclosure is made in confidence </w:t>
      </w:r>
      <w:proofErr w:type="gramStart"/>
      <w:r w:rsidR="00FE2314" w:rsidRPr="00027111">
        <w:t>in order to</w:t>
      </w:r>
      <w:proofErr w:type="gramEnd"/>
      <w:r w:rsidR="00FE2314" w:rsidRPr="00027111">
        <w:t xml:space="preserve"> obtain quotations necessary for the preparation of the Tender or insurance or any necessary security); or</w:t>
      </w:r>
    </w:p>
    <w:p w14:paraId="65D9820C" w14:textId="1586007E" w:rsidR="00FE2314" w:rsidRPr="00027111" w:rsidRDefault="00743A5B" w:rsidP="00250285">
      <w:pPr>
        <w:pStyle w:val="Sch3Number"/>
      </w:pPr>
      <w:r w:rsidRPr="00027111">
        <w:lastRenderedPageBreak/>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1" w:name="_Toc195782301"/>
      <w:r w:rsidRPr="00027111">
        <w:rPr>
          <w:lang w:eastAsia="en-GB"/>
        </w:rPr>
        <w:t>CONSORTIA BIDDING</w:t>
      </w:r>
      <w:bookmarkEnd w:id="491"/>
    </w:p>
    <w:p w14:paraId="30986C99" w14:textId="69F99626"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w:t>
      </w:r>
      <w:r w:rsidR="00A6580E">
        <w:t>framework</w:t>
      </w:r>
      <w:r w:rsidRPr="00027111">
        <w:t xml:space="preserve">.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provide a guarantee or guarantees for that purpose) and shall be assessed by the Contracting Authority at their sole discretion. </w:t>
      </w:r>
    </w:p>
    <w:p w14:paraId="1EB28D6C" w14:textId="67926A69"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w:t>
      </w:r>
      <w:r w:rsidRPr="00027111">
        <w:lastRenderedPageBreak/>
        <w:t xml:space="preserve">provided of proposed consortium members who will play a significant role in the delivery of the </w:t>
      </w:r>
      <w:proofErr w:type="gramStart"/>
      <w:r w:rsidR="00B203D9">
        <w:t>Framework.</w:t>
      </w:r>
      <w:r w:rsidRPr="00027111">
        <w:t>.</w:t>
      </w:r>
      <w:proofErr w:type="gramEnd"/>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required to </w:t>
      </w:r>
      <w:proofErr w:type="gramStart"/>
      <w:r w:rsidRPr="00027111">
        <w:t>enter into</w:t>
      </w:r>
      <w:proofErr w:type="gramEnd"/>
      <w:r w:rsidRPr="00027111">
        <w:t xml:space="preserve">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5"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6"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Pr="00027111"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2" w:name="_Toc193974121"/>
      <w:bookmarkStart w:id="493" w:name="_Toc194006850"/>
      <w:bookmarkStart w:id="494" w:name="_Toc194044700"/>
      <w:bookmarkEnd w:id="492"/>
      <w:bookmarkEnd w:id="493"/>
      <w:bookmarkEnd w:id="494"/>
    </w:p>
    <w:p w14:paraId="5533BD63" w14:textId="36A0FC20" w:rsidR="003D3E71" w:rsidRPr="002807DE" w:rsidRDefault="003D3E71" w:rsidP="00250285">
      <w:pPr>
        <w:pStyle w:val="Schedule"/>
      </w:pPr>
      <w:bookmarkStart w:id="495" w:name="_Toc195781904"/>
      <w:bookmarkStart w:id="496" w:name="_Toc195782035"/>
      <w:bookmarkStart w:id="497" w:name="_Toc195782421"/>
      <w:bookmarkStart w:id="498" w:name="_Toc196162855"/>
      <w:bookmarkStart w:id="499" w:name="_Toc196210247"/>
      <w:bookmarkStart w:id="500" w:name="_Toc196212000"/>
      <w:bookmarkStart w:id="501" w:name="_Toc196212101"/>
      <w:bookmarkStart w:id="502" w:name="_Toc196213112"/>
      <w:bookmarkStart w:id="503" w:name="_Toc196213486"/>
      <w:bookmarkStart w:id="504" w:name="_Toc195781905"/>
      <w:bookmarkStart w:id="505" w:name="_Toc195782036"/>
      <w:bookmarkStart w:id="506" w:name="_Toc195782422"/>
      <w:bookmarkStart w:id="507" w:name="_Toc196162856"/>
      <w:bookmarkStart w:id="508" w:name="_Toc196210248"/>
      <w:bookmarkStart w:id="509" w:name="_Toc196212001"/>
      <w:bookmarkStart w:id="510" w:name="_Toc196212102"/>
      <w:bookmarkStart w:id="511" w:name="_Toc196213113"/>
      <w:bookmarkStart w:id="512" w:name="_Toc196213487"/>
      <w:bookmarkStart w:id="513" w:name="_Toc195781906"/>
      <w:bookmarkStart w:id="514" w:name="_Toc195782037"/>
      <w:bookmarkStart w:id="515" w:name="_Toc195782423"/>
      <w:bookmarkStart w:id="516" w:name="_Toc196162857"/>
      <w:bookmarkStart w:id="517" w:name="_Toc196210249"/>
      <w:bookmarkStart w:id="518" w:name="_Toc196212002"/>
      <w:bookmarkStart w:id="519" w:name="_Toc196212103"/>
      <w:bookmarkStart w:id="520" w:name="_Toc196213114"/>
      <w:bookmarkStart w:id="521" w:name="_Toc196213488"/>
      <w:bookmarkStart w:id="522" w:name="_Toc195781913"/>
      <w:bookmarkStart w:id="523" w:name="_Toc195782044"/>
      <w:bookmarkStart w:id="524" w:name="_Toc195782430"/>
      <w:bookmarkStart w:id="525" w:name="_Toc196162864"/>
      <w:bookmarkStart w:id="526" w:name="_Toc196210256"/>
      <w:bookmarkStart w:id="527" w:name="_Toc196212009"/>
      <w:bookmarkStart w:id="528" w:name="_Toc196212110"/>
      <w:bookmarkStart w:id="529" w:name="_Toc196213121"/>
      <w:bookmarkStart w:id="530" w:name="_Toc196213495"/>
      <w:bookmarkStart w:id="531" w:name="_Toc195781917"/>
      <w:bookmarkStart w:id="532" w:name="_Toc195782048"/>
      <w:bookmarkStart w:id="533" w:name="_Toc195782434"/>
      <w:bookmarkStart w:id="534" w:name="_Toc196162868"/>
      <w:bookmarkStart w:id="535" w:name="_Toc196210260"/>
      <w:bookmarkStart w:id="536" w:name="_Toc196212013"/>
      <w:bookmarkStart w:id="537" w:name="_Toc196212114"/>
      <w:bookmarkStart w:id="538" w:name="_Toc196213125"/>
      <w:bookmarkStart w:id="539" w:name="_Toc196213499"/>
      <w:bookmarkStart w:id="540" w:name="_Toc195781921"/>
      <w:bookmarkStart w:id="541" w:name="_Toc195782052"/>
      <w:bookmarkStart w:id="542" w:name="_Toc195782438"/>
      <w:bookmarkStart w:id="543" w:name="_Toc196162872"/>
      <w:bookmarkStart w:id="544" w:name="_Toc196210264"/>
      <w:bookmarkStart w:id="545" w:name="_Toc196212017"/>
      <w:bookmarkStart w:id="546" w:name="_Toc196212118"/>
      <w:bookmarkStart w:id="547" w:name="_Toc196213129"/>
      <w:bookmarkStart w:id="548" w:name="_Toc19621350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027111">
        <w:lastRenderedPageBreak/>
        <w:br/>
      </w:r>
      <w:bookmarkStart w:id="549" w:name="_Toc197591786"/>
      <w:r w:rsidRPr="002807DE">
        <w:t xml:space="preserve">Instructions for </w:t>
      </w:r>
      <w:r w:rsidR="008E0ADE" w:rsidRPr="002807DE">
        <w:t>completing</w:t>
      </w:r>
      <w:r w:rsidRPr="002807DE">
        <w:t xml:space="preserve"> and submitting Tenders</w:t>
      </w:r>
      <w:bookmarkEnd w:id="549"/>
    </w:p>
    <w:p w14:paraId="7AE82B59" w14:textId="73F92F96" w:rsidR="004859F1" w:rsidRPr="002807DE" w:rsidRDefault="004859F1" w:rsidP="00250285">
      <w:pPr>
        <w:pStyle w:val="Sch1Heading"/>
        <w:rPr>
          <w:lang w:eastAsia="en-GB"/>
        </w:rPr>
      </w:pPr>
      <w:bookmarkStart w:id="550" w:name="_Toc195782302"/>
      <w:r w:rsidRPr="002807DE">
        <w:rPr>
          <w:lang w:eastAsia="en-GB"/>
        </w:rPr>
        <w:t>GUIDANCE ON COMPLETING THIS TENDER</w:t>
      </w:r>
      <w:bookmarkEnd w:id="550"/>
    </w:p>
    <w:p w14:paraId="2899C2C5" w14:textId="59E15EB8" w:rsidR="00BB74A7" w:rsidRPr="002807DE" w:rsidRDefault="005536C0" w:rsidP="00250285">
      <w:pPr>
        <w:pStyle w:val="Sch2Number"/>
      </w:pPr>
      <w:r w:rsidRPr="002807DE">
        <w:t xml:space="preserve">All </w:t>
      </w:r>
      <w:r w:rsidR="001E2FCA" w:rsidRPr="002807DE">
        <w:t>Tenderers</w:t>
      </w:r>
      <w:r w:rsidRPr="002807DE">
        <w:t xml:space="preserve"> must register on </w:t>
      </w:r>
      <w:r w:rsidR="00743A5B" w:rsidRPr="002807DE">
        <w:t>the</w:t>
      </w:r>
      <w:r w:rsidRPr="002807DE">
        <w:t xml:space="preserve"> new UK Government Central Digital </w:t>
      </w:r>
      <w:r w:rsidR="001E2FCA" w:rsidRPr="002807DE">
        <w:t>Platform</w:t>
      </w:r>
      <w:r w:rsidR="00EF2F8F" w:rsidRPr="002807DE">
        <w:rPr>
          <w:rStyle w:val="FootnoteReference"/>
          <w:rFonts w:cs="Calibri"/>
        </w:rPr>
        <w:footnoteReference w:id="2"/>
      </w:r>
      <w:r w:rsidRPr="002807DE">
        <w:t xml:space="preserve"> in addition to be being registered on Sell2Wales </w:t>
      </w:r>
      <w:proofErr w:type="gramStart"/>
      <w:r w:rsidRPr="002807DE">
        <w:t>in order to</w:t>
      </w:r>
      <w:proofErr w:type="gramEnd"/>
      <w:r w:rsidRPr="002807DE">
        <w:t xml:space="preserve"> be considered for this procurement. </w:t>
      </w:r>
    </w:p>
    <w:p w14:paraId="79782DE9" w14:textId="5B356D6C" w:rsidR="00BB74A7" w:rsidRPr="002807DE" w:rsidRDefault="00FB27A5" w:rsidP="00250285">
      <w:pPr>
        <w:pStyle w:val="Sch2Number"/>
      </w:pPr>
      <w:r w:rsidRPr="002807DE">
        <w:t xml:space="preserve">Tenderers </w:t>
      </w:r>
      <w:r w:rsidR="005536C0" w:rsidRPr="002807DE">
        <w:t xml:space="preserve">that wish to participate in this Procurement are responsible for ensuring that the Central Digital Platform contains complete, accurate and up-to-date </w:t>
      </w:r>
      <w:r w:rsidR="00BB74A7" w:rsidRPr="002807DE">
        <w:t>Core Supplier I</w:t>
      </w:r>
      <w:r w:rsidR="005536C0" w:rsidRPr="002807DE">
        <w:t>nformation.</w:t>
      </w:r>
      <w:r w:rsidR="00312B7A" w:rsidRPr="002807DE">
        <w:t xml:space="preserve"> </w:t>
      </w:r>
    </w:p>
    <w:p w14:paraId="361E2E7B" w14:textId="5DB80442" w:rsidR="005536C0" w:rsidRPr="002807DE" w:rsidRDefault="00312B7A" w:rsidP="00250285">
      <w:pPr>
        <w:pStyle w:val="Sch2Number"/>
      </w:pPr>
      <w:r w:rsidRPr="002807DE">
        <w:t>Tenderers</w:t>
      </w:r>
      <w:r w:rsidR="005536C0" w:rsidRPr="002807DE">
        <w:t xml:space="preserve"> must notify the </w:t>
      </w:r>
      <w:r w:rsidR="00250285" w:rsidRPr="002807DE">
        <w:t xml:space="preserve">Contracting </w:t>
      </w:r>
      <w:r w:rsidR="005536C0" w:rsidRPr="002807DE">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7"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18" w:history="1">
        <w:r w:rsidRPr="00027111">
          <w:rPr>
            <w:rStyle w:val="Hyperlink"/>
            <w:rFonts w:cs="Calibri"/>
          </w:rPr>
          <w:t>Information and guidance for suppliers - GOV.UK</w:t>
        </w:r>
      </w:hyperlink>
    </w:p>
    <w:p w14:paraId="2507C32F" w14:textId="27858F59" w:rsidR="004859F1" w:rsidRPr="00027111" w:rsidRDefault="004859F1" w:rsidP="00250285">
      <w:pPr>
        <w:pStyle w:val="Sch2Number"/>
      </w:pPr>
      <w:r w:rsidRPr="00027111">
        <w:t xml:space="preserve">Detailed instructions and scoring guidance will be provided within the </w:t>
      </w:r>
      <w:r w:rsidR="00AC484F" w:rsidRPr="00027111">
        <w:t xml:space="preserve">Procurement Specific Questionnaire </w:t>
      </w:r>
      <w:r w:rsidRPr="00027111">
        <w:t xml:space="preserve">that can be found </w:t>
      </w:r>
      <w:r w:rsidRPr="00687EFF">
        <w:t>within</w:t>
      </w:r>
      <w:r w:rsidR="003E39A4" w:rsidRPr="00687EFF">
        <w:t xml:space="preserve"> the document section </w:t>
      </w:r>
      <w:r w:rsidR="00435372" w:rsidRPr="00687EFF">
        <w:t>of</w:t>
      </w:r>
      <w:r w:rsidR="00597172" w:rsidRPr="00687EFF">
        <w:t xml:space="preserve"> </w:t>
      </w:r>
      <w:r w:rsidR="00A92531" w:rsidRPr="00687EFF">
        <w:t>Sell2Wales</w:t>
      </w:r>
      <w:r w:rsidRPr="00687EFF">
        <w:t>.</w:t>
      </w:r>
      <w:r w:rsidRPr="00027111">
        <w:t xml:space="preserve"> </w:t>
      </w:r>
    </w:p>
    <w:p w14:paraId="180E11AC" w14:textId="0BFA3037" w:rsidR="00BB74A7" w:rsidRPr="00027111" w:rsidRDefault="00BB74A7" w:rsidP="00BB74A7">
      <w:pPr>
        <w:pStyle w:val="Sch1Heading"/>
      </w:pPr>
      <w:bookmarkStart w:id="551" w:name="_Toc195782303"/>
      <w:r w:rsidRPr="00027111">
        <w:t>Tender documentation</w:t>
      </w:r>
      <w:bookmarkEnd w:id="551"/>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181A9388" w:rsidR="00BB74A7" w:rsidRPr="00027111" w:rsidRDefault="00BB74A7" w:rsidP="00250285">
      <w:pPr>
        <w:pStyle w:val="Sch3Number"/>
      </w:pPr>
      <w:r w:rsidRPr="00027111">
        <w:rPr>
          <w:b/>
          <w:bCs/>
        </w:rPr>
        <w:t>Quality</w:t>
      </w:r>
      <w:r w:rsidRPr="00027111">
        <w:t xml:space="preserve"> – Tenderers must provide responses to </w:t>
      </w:r>
      <w:proofErr w:type="gramStart"/>
      <w:r w:rsidRPr="00027111">
        <w:t>a number of</w:t>
      </w:r>
      <w:proofErr w:type="gramEnd"/>
      <w:r w:rsidRPr="00027111">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57F9F4D3" w:rsidR="004859F1" w:rsidRPr="00027111" w:rsidRDefault="00B57298" w:rsidP="00250285">
      <w:pPr>
        <w:pStyle w:val="Sch3Number"/>
      </w:pPr>
      <w:r w:rsidRPr="00027111">
        <w:rPr>
          <w:b/>
          <w:bCs/>
        </w:rPr>
        <w:t>Pric</w:t>
      </w:r>
      <w:r w:rsidR="00A1690A" w:rsidRPr="00027111">
        <w:rPr>
          <w:b/>
          <w:bCs/>
        </w:rPr>
        <w:t>ing</w:t>
      </w:r>
      <w:r w:rsidR="004859F1" w:rsidRPr="00027111">
        <w:t xml:space="preserve"> –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57734BF" w14:textId="63905378" w:rsidR="00BB74A7" w:rsidRPr="00020025" w:rsidRDefault="00BB74A7" w:rsidP="00BB74A7">
      <w:pPr>
        <w:pStyle w:val="Sch3Number"/>
      </w:pPr>
      <w:r w:rsidRPr="00027111">
        <w:rPr>
          <w:b/>
          <w:bCs/>
        </w:rPr>
        <w:t>Form of Tender</w:t>
      </w:r>
    </w:p>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proofErr w:type="gramStart"/>
      <w:r w:rsidRPr="00027111">
        <w:t>In the event that</w:t>
      </w:r>
      <w:proofErr w:type="gramEnd"/>
      <w:r w:rsidRPr="00027111">
        <w:t xml:space="preserve">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lastRenderedPageBreak/>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77777777" w:rsidR="003D3E71" w:rsidRPr="00027111" w:rsidRDefault="003D3E71" w:rsidP="00250285">
      <w:pPr>
        <w:pStyle w:val="Sch1Heading"/>
        <w:rPr>
          <w:lang w:eastAsia="en-GB"/>
        </w:rPr>
      </w:pPr>
      <w:bookmarkStart w:id="552" w:name="_Toc195782304"/>
      <w:r w:rsidRPr="00027111">
        <w:rPr>
          <w:lang w:eastAsia="en-GB"/>
        </w:rPr>
        <w:t>PREPERATION OF TENDER</w:t>
      </w:r>
      <w:bookmarkEnd w:id="552"/>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 xml:space="preserve">enderers’ own analysis and review of information provided. Consequently, Tenderers are solely responsible for obtaining the information for which they consider is necessary </w:t>
      </w:r>
      <w:proofErr w:type="gramStart"/>
      <w:r w:rsidRPr="00027111">
        <w:t>in order to</w:t>
      </w:r>
      <w:proofErr w:type="gramEnd"/>
      <w:r w:rsidRPr="00027111">
        <w:t xml:space="preserve"> make decisions regarding the content of their Tenders and to undertake any investigation they consider necessary </w:t>
      </w:r>
      <w:proofErr w:type="gramStart"/>
      <w:r w:rsidRPr="00027111">
        <w:t>in order to</w:t>
      </w:r>
      <w:proofErr w:type="gramEnd"/>
      <w:r w:rsidRPr="00027111">
        <w:t xml:space="preserve"> verify any information to them during the procurement process.</w:t>
      </w:r>
    </w:p>
    <w:p w14:paraId="4F5E5B31" w14:textId="77777777" w:rsidR="003D3E71" w:rsidRPr="00027111" w:rsidRDefault="003D3E71" w:rsidP="00250285">
      <w:pPr>
        <w:pStyle w:val="Sch2Number"/>
      </w:pPr>
      <w:r w:rsidRPr="00027111">
        <w:t>Tenderers will form their own opinions, making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3" w:name="_Toc195782305"/>
      <w:r w:rsidRPr="00027111">
        <w:rPr>
          <w:lang w:eastAsia="en-GB"/>
        </w:rPr>
        <w:t>Use of portal</w:t>
      </w:r>
      <w:bookmarkEnd w:id="553"/>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4" w:name="_Toc195782306"/>
      <w:bookmarkStart w:id="555" w:name="_Ref196213315"/>
      <w:r w:rsidRPr="00027111">
        <w:rPr>
          <w:lang w:eastAsia="en-GB"/>
        </w:rPr>
        <w:t>Clarifications</w:t>
      </w:r>
      <w:bookmarkEnd w:id="554"/>
      <w:bookmarkEnd w:id="555"/>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w:t>
      </w:r>
      <w:proofErr w:type="gramStart"/>
      <w:r w:rsidRPr="00027111">
        <w:rPr>
          <w:w w:val="0"/>
          <w:lang w:eastAsia="en-GB"/>
        </w:rPr>
        <w:t>enter into</w:t>
      </w:r>
      <w:proofErr w:type="gramEnd"/>
      <w:r w:rsidRPr="00027111">
        <w:rPr>
          <w:w w:val="0"/>
          <w:lang w:eastAsia="en-GB"/>
        </w:rPr>
        <w:t xml:space="preserve">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lastRenderedPageBreak/>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proofErr w:type="gramStart"/>
      <w:r w:rsidRPr="00027111">
        <w:rPr>
          <w:w w:val="0"/>
          <w:lang w:eastAsia="en-GB"/>
        </w:rPr>
        <w:t>So as to</w:t>
      </w:r>
      <w:proofErr w:type="gramEnd"/>
      <w:r w:rsidRPr="00027111">
        <w:rPr>
          <w:w w:val="0"/>
          <w:lang w:eastAsia="en-GB"/>
        </w:rPr>
        <w:t xml:space="preserve">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w:t>
      </w:r>
      <w:proofErr w:type="gramStart"/>
      <w:r w:rsidRPr="00027111">
        <w:rPr>
          <w:w w:val="0"/>
          <w:lang w:eastAsia="en-GB"/>
        </w:rPr>
        <w:t>so as to</w:t>
      </w:r>
      <w:proofErr w:type="gramEnd"/>
      <w:r w:rsidRPr="00027111">
        <w:rPr>
          <w:w w:val="0"/>
          <w:lang w:eastAsia="en-GB"/>
        </w:rPr>
        <w:t xml:space="preserve">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6" w:name="_Toc195782307"/>
      <w:r w:rsidRPr="00027111">
        <w:rPr>
          <w:lang w:eastAsia="en-GB"/>
        </w:rPr>
        <w:t>SUBMISSION OF TENDERS</w:t>
      </w:r>
      <w:bookmarkEnd w:id="556"/>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lastRenderedPageBreak/>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7632CE24" w:rsidR="003D3E71" w:rsidRPr="00E75CDC" w:rsidRDefault="003D3E71" w:rsidP="00250285">
      <w:pPr>
        <w:pStyle w:val="Sch3Number"/>
        <w:rPr>
          <w:b/>
          <w:bCs/>
          <w:lang w:eastAsia="en-GB"/>
        </w:rPr>
      </w:pPr>
      <w:r w:rsidRPr="00E75CDC">
        <w:rPr>
          <w:b/>
          <w:bCs/>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1DA09BC7" w:rsidR="00743A5B" w:rsidRPr="00460D9D" w:rsidRDefault="003D3E71">
      <w:pPr>
        <w:pStyle w:val="Sch2Number"/>
      </w:pPr>
      <w:r w:rsidRPr="00460D9D">
        <w:t>If at any stage it is necessary for a tendering organisation to refer to documents or provide supplementary information such as CV’s</w:t>
      </w:r>
      <w:r w:rsidR="00743A5B" w:rsidRPr="00460D9D">
        <w:t xml:space="preserve"> or i</w:t>
      </w:r>
      <w:r w:rsidRPr="00460D9D">
        <w:t xml:space="preserve">mplementation plans to support their response, these must be submitted via the </w:t>
      </w:r>
      <w:r w:rsidR="00250285" w:rsidRPr="00460D9D">
        <w:t>"</w:t>
      </w:r>
      <w:r w:rsidRPr="00460D9D">
        <w:t>attachments</w:t>
      </w:r>
      <w:r w:rsidR="00250285" w:rsidRPr="00460D9D">
        <w:t>"</w:t>
      </w:r>
      <w:r w:rsidRPr="00460D9D">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0ED36B1A"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w:t>
      </w:r>
      <w:r w:rsidRPr="00E306E7">
        <w:t xml:space="preserve">time for receipt of Tenders specified in this ITT and will be notified via the </w:t>
      </w:r>
      <w:r w:rsidR="00250285" w:rsidRPr="00E306E7">
        <w:t>"</w:t>
      </w:r>
      <w:r w:rsidRPr="00E306E7">
        <w:t>messages</w:t>
      </w:r>
      <w:r w:rsidR="00250285" w:rsidRPr="00E306E7">
        <w:t>"</w:t>
      </w:r>
      <w:r w:rsidRPr="00E306E7">
        <w:t xml:space="preserve"> tab on Sell2Wales.</w:t>
      </w:r>
      <w:bookmarkStart w:id="557" w:name="_Ref196212702"/>
      <w:r w:rsidRPr="00E306E7">
        <w:t xml:space="preserve">Any extension granted under </w:t>
      </w:r>
      <w:r w:rsidR="00743A5B" w:rsidRPr="00E306E7">
        <w:t xml:space="preserve">this section </w:t>
      </w:r>
      <w:r w:rsidR="00743A5B" w:rsidRPr="00E306E7">
        <w:fldChar w:fldCharType="begin"/>
      </w:r>
      <w:r w:rsidR="00743A5B" w:rsidRPr="00E306E7">
        <w:instrText xml:space="preserve"> REF _Ref196212702 \r \h </w:instrText>
      </w:r>
      <w:r w:rsidR="00E306E7">
        <w:instrText xml:space="preserve"> \* MERGEFORMAT </w:instrText>
      </w:r>
      <w:r w:rsidR="00743A5B" w:rsidRPr="00E306E7">
        <w:fldChar w:fldCharType="separate"/>
      </w:r>
      <w:r w:rsidR="008E0ADE" w:rsidRPr="00E306E7">
        <w:t>D6.7</w:t>
      </w:r>
      <w:r w:rsidR="00743A5B" w:rsidRPr="00E306E7">
        <w:fldChar w:fldCharType="end"/>
      </w:r>
      <w:r w:rsidRPr="00E306E7">
        <w:t xml:space="preserve"> will</w:t>
      </w:r>
      <w:r w:rsidRPr="00027111">
        <w:t xml:space="preserve"> apply to all Tenderers.</w:t>
      </w:r>
      <w:bookmarkEnd w:id="557"/>
      <w:r w:rsidRPr="00027111">
        <w:t xml:space="preserve">                                                                    </w:t>
      </w:r>
    </w:p>
    <w:p w14:paraId="6270817C" w14:textId="5E355562" w:rsidR="003D3E71" w:rsidRPr="00027111" w:rsidRDefault="003D3E71" w:rsidP="00250285">
      <w:pPr>
        <w:pStyle w:val="Sch2Number"/>
      </w:pPr>
      <w:r w:rsidRPr="00027111">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00CB1C74">
        <w:t>Tender Documentation</w:t>
      </w:r>
      <w:r w:rsidR="00250285" w:rsidRPr="00027111">
        <w:t>"</w:t>
      </w:r>
      <w:r w:rsidRPr="00027111">
        <w:t xml:space="preserve"> option of the opportunity.</w:t>
      </w:r>
    </w:p>
    <w:p w14:paraId="11244BBD" w14:textId="61D85AC2" w:rsidR="003D3E71" w:rsidRPr="00027111" w:rsidRDefault="003D3E71" w:rsidP="00250285">
      <w:pPr>
        <w:pStyle w:val="Sch2Number"/>
      </w:pPr>
      <w:r w:rsidRPr="00027111">
        <w:t xml:space="preserve">Tenderers are to be submitted via the </w:t>
      </w:r>
      <w:r w:rsidR="00743A5B" w:rsidRPr="00027111">
        <w:t>Portal</w:t>
      </w:r>
      <w:r w:rsidRPr="00027111">
        <w:t xml:space="preserve"> website by</w:t>
      </w:r>
      <w:r w:rsidR="00743A5B" w:rsidRPr="00027111">
        <w:t xml:space="preserve"> Tender Return Date (being</w:t>
      </w:r>
      <w:r w:rsidRPr="00027111">
        <w:t xml:space="preserve"> no later </w:t>
      </w:r>
      <w:r w:rsidRPr="004A05BB">
        <w:t xml:space="preserve">12.00.00 </w:t>
      </w:r>
      <w:r w:rsidR="00FA1399" w:rsidRPr="004A05BB">
        <w:t xml:space="preserve">noon </w:t>
      </w:r>
      <w:r w:rsidRPr="004A05BB">
        <w:t xml:space="preserve">GMT on </w:t>
      </w:r>
      <w:r w:rsidR="00065BF1">
        <w:t>Monday 9</w:t>
      </w:r>
      <w:r w:rsidR="00065BF1" w:rsidRPr="00065BF1">
        <w:rPr>
          <w:vertAlign w:val="superscript"/>
        </w:rPr>
        <w:t>th</w:t>
      </w:r>
      <w:r w:rsidR="00065BF1">
        <w:t xml:space="preserve"> June</w:t>
      </w:r>
      <w:r w:rsidR="004A05BB" w:rsidRPr="004A05BB">
        <w:t xml:space="preserve"> 2025</w:t>
      </w:r>
      <w:r w:rsidR="00743A5B" w:rsidRPr="004A05BB">
        <w:t>)</w:t>
      </w:r>
      <w:r w:rsidRPr="004A05BB">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lastRenderedPageBreak/>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58" w:name="_Toc195782308"/>
      <w:r w:rsidRPr="00027111">
        <w:rPr>
          <w:lang w:eastAsia="en-GB"/>
        </w:rPr>
        <w:t>TENDER VALIDITY</w:t>
      </w:r>
      <w:bookmarkEnd w:id="558"/>
    </w:p>
    <w:p w14:paraId="03FC44CE" w14:textId="65848B43" w:rsidR="00DA099F" w:rsidRPr="00027111" w:rsidRDefault="00DA099F" w:rsidP="00250285">
      <w:pPr>
        <w:pStyle w:val="Sch2Number"/>
      </w:pPr>
      <w:r w:rsidRPr="00027111">
        <w:t xml:space="preserve">Your Tender (including price) will remain open for acceptance </w:t>
      </w:r>
      <w:r w:rsidRPr="004A05BB">
        <w:t>until [90] Days</w:t>
      </w:r>
      <w:r w:rsidRPr="00027111">
        <w:t xml:space="preserve"> after the </w:t>
      </w:r>
      <w:r w:rsidR="00743A5B" w:rsidRPr="00027111">
        <w:t>Tender Return Date</w:t>
      </w:r>
      <w:r w:rsidRPr="00027111">
        <w:t xml:space="preserve">. </w:t>
      </w:r>
    </w:p>
    <w:p w14:paraId="315CD599" w14:textId="37619E6B"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w:t>
      </w:r>
      <w:r w:rsidR="00B203D9">
        <w:t>framework</w:t>
      </w:r>
      <w:r w:rsidRPr="00027111">
        <w:t>, unless otherwise stated.</w:t>
      </w:r>
    </w:p>
    <w:p w14:paraId="643435B1" w14:textId="60D84469" w:rsidR="003D3E71" w:rsidRPr="00027111" w:rsidRDefault="003D3E71" w:rsidP="00250285">
      <w:pPr>
        <w:pStyle w:val="Schedule"/>
      </w:pPr>
      <w:r w:rsidRPr="00027111">
        <w:lastRenderedPageBreak/>
        <w:br/>
      </w:r>
      <w:bookmarkStart w:id="559" w:name="_Toc197591787"/>
      <w:r w:rsidRPr="00027111">
        <w:t>Evaluation of Tenders and award</w:t>
      </w:r>
      <w:bookmarkEnd w:id="559"/>
    </w:p>
    <w:p w14:paraId="6A6F3691" w14:textId="77777777" w:rsidR="00D46DA2" w:rsidRPr="00027111" w:rsidRDefault="00D46DA2" w:rsidP="00D46DA2">
      <w:pPr>
        <w:pStyle w:val="Sch1Heading"/>
        <w:rPr>
          <w:lang w:eastAsia="en-GB"/>
        </w:rPr>
      </w:pPr>
      <w:bookmarkStart w:id="560" w:name="_Toc195782309"/>
      <w:r w:rsidRPr="00027111">
        <w:rPr>
          <w:lang w:eastAsia="en-GB"/>
        </w:rPr>
        <w:t>Evaluation process</w:t>
      </w:r>
      <w:bookmarkEnd w:id="560"/>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 xml:space="preserve">the Tenderer, Associated Persons, Connected Persons or Sub-Contractors are not Excluded Suppliers or Excludable Suppliers (including </w:t>
      </w:r>
      <w:proofErr w:type="gramStart"/>
      <w:r w:rsidRPr="00027111">
        <w:t>whether or not</w:t>
      </w:r>
      <w:proofErr w:type="gramEnd"/>
      <w:r w:rsidRPr="00027111">
        <w:t xml:space="preserve">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w:t>
      </w:r>
      <w:proofErr w:type="gramStart"/>
      <w:r w:rsidRPr="00027111">
        <w:t>as a result of</w:t>
      </w:r>
      <w:proofErr w:type="gramEnd"/>
      <w:r w:rsidRPr="00027111">
        <w:t xml:space="preserve">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 xml:space="preserve">All Tender responses that have passed the initial checks are to be evaluated </w:t>
      </w:r>
      <w:proofErr w:type="gramStart"/>
      <w:r w:rsidRPr="00027111">
        <w:t>on the basis of</w:t>
      </w:r>
      <w:proofErr w:type="gramEnd"/>
      <w:r w:rsidRPr="00027111">
        <w:t xml:space="preserve"> an assessment of information provided in response to each of the questions set out in the Tender. Responses to questions will be evaluated </w:t>
      </w:r>
      <w:proofErr w:type="gramStart"/>
      <w:r w:rsidRPr="00027111">
        <w:t>on the basis of</w:t>
      </w:r>
      <w:proofErr w:type="gramEnd"/>
      <w:r w:rsidRPr="00027111">
        <w:t xml:space="preserve">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 xml:space="preserve">as a </w:t>
      </w:r>
      <w:proofErr w:type="gramStart"/>
      <w:r w:rsidRPr="00027111">
        <w:t>two stage</w:t>
      </w:r>
      <w:proofErr w:type="gramEnd"/>
      <w:r w:rsidRPr="00027111">
        <w:t xml:space="preserve"> process</w:t>
      </w:r>
      <w:r w:rsidR="005E2415" w:rsidRPr="00027111">
        <w:t>:</w:t>
      </w:r>
    </w:p>
    <w:p w14:paraId="66991570" w14:textId="794EE1AA" w:rsidR="00CE0154" w:rsidRPr="00027111" w:rsidRDefault="005E2415" w:rsidP="00250285">
      <w:pPr>
        <w:pStyle w:val="Sch3Number"/>
      </w:pPr>
      <w:r w:rsidRPr="00027111">
        <w:t>The first s</w:t>
      </w:r>
      <w:r w:rsidR="00287F32" w:rsidRPr="00027111">
        <w:t xml:space="preserve">tage </w:t>
      </w:r>
      <w:r w:rsidR="00CE0154" w:rsidRPr="00027111">
        <w:t xml:space="preserve">is </w:t>
      </w:r>
      <w:r w:rsidRPr="00027111">
        <w:t>the</w:t>
      </w:r>
      <w:r w:rsidR="00CE0154" w:rsidRPr="00027111">
        <w:t xml:space="preserve"> </w:t>
      </w:r>
      <w:r w:rsidR="008427AD" w:rsidRPr="00027111">
        <w:t>Procurement Specific Questionnaire</w:t>
      </w:r>
      <w:r w:rsidR="00CE0154" w:rsidRPr="00027111">
        <w:t xml:space="preserve"> (</w:t>
      </w:r>
      <w:r w:rsidR="00D7683C" w:rsidRPr="00027111">
        <w:t>PSQ</w:t>
      </w:r>
      <w:r w:rsidR="00CE0154" w:rsidRPr="00027111">
        <w:t>). Please see the P</w:t>
      </w:r>
      <w:r w:rsidR="00D7683C" w:rsidRPr="00027111">
        <w:t>S</w:t>
      </w:r>
      <w:r w:rsidR="00CE0154" w:rsidRPr="00027111">
        <w:t xml:space="preserve">Q within the </w:t>
      </w:r>
      <w:r w:rsidR="00250285" w:rsidRPr="00027111">
        <w:t>"</w:t>
      </w:r>
      <w:r w:rsidR="00CE0154" w:rsidRPr="00027111">
        <w:t>questions</w:t>
      </w:r>
      <w:r w:rsidR="00250285" w:rsidRPr="00027111">
        <w:t>"</w:t>
      </w:r>
      <w:r w:rsidR="00CE0154" w:rsidRPr="00027111">
        <w:t xml:space="preserve"> tab via the opportunity on </w:t>
      </w:r>
      <w:r w:rsidR="007F0D63" w:rsidRPr="00E64F0B">
        <w:t>Sell2Wales</w:t>
      </w:r>
      <w:r w:rsidR="00CE0154" w:rsidRPr="00E64F0B">
        <w:t>.</w:t>
      </w:r>
      <w:r w:rsidRPr="00E64F0B">
        <w:t xml:space="preserve"> </w:t>
      </w:r>
      <w:r w:rsidR="00CE0154" w:rsidRPr="00E64F0B">
        <w:t>Tenderers</w:t>
      </w:r>
      <w:r w:rsidR="00CE0154" w:rsidRPr="00027111">
        <w:t xml:space="preserve"> must </w:t>
      </w:r>
      <w:r w:rsidRPr="00027111">
        <w:t xml:space="preserve">satisfy </w:t>
      </w:r>
      <w:proofErr w:type="gramStart"/>
      <w:r w:rsidR="00CE0154" w:rsidRPr="00027111">
        <w:t xml:space="preserve">all </w:t>
      </w:r>
      <w:r w:rsidRPr="00027111">
        <w:t>of</w:t>
      </w:r>
      <w:proofErr w:type="gramEnd"/>
      <w:r w:rsidRPr="00027111">
        <w:t xml:space="preserve"> the Conditions of Participation </w:t>
      </w:r>
      <w:r w:rsidR="00CE0154" w:rsidRPr="00027111">
        <w:t xml:space="preserve">in </w:t>
      </w:r>
      <w:r w:rsidRPr="00027111">
        <w:t xml:space="preserve">this </w:t>
      </w:r>
      <w:r w:rsidR="00CE0154" w:rsidRPr="00027111">
        <w:t>stage</w:t>
      </w:r>
      <w:r w:rsidR="00504089" w:rsidRPr="00027111">
        <w:t xml:space="preserve"> </w:t>
      </w:r>
      <w:r w:rsidR="00CE0154" w:rsidRPr="00027111">
        <w:t xml:space="preserve">to proceed to </w:t>
      </w:r>
      <w:r w:rsidRPr="00027111">
        <w:t>have their Quality</w:t>
      </w:r>
      <w:r w:rsidR="00E306E7">
        <w:t xml:space="preserve"> </w:t>
      </w:r>
      <w:r w:rsidRPr="00027111">
        <w:t xml:space="preserve">and Pricing submissions evaluated at </w:t>
      </w:r>
      <w:r w:rsidR="00CE0154" w:rsidRPr="00027111">
        <w:t xml:space="preserve">the second stage of the evaluation. Tenderers that do not </w:t>
      </w:r>
      <w:r w:rsidRPr="00027111">
        <w:t xml:space="preserve">satisfy </w:t>
      </w:r>
      <w:proofErr w:type="gramStart"/>
      <w:r w:rsidRPr="00027111">
        <w:t>all of</w:t>
      </w:r>
      <w:proofErr w:type="gramEnd"/>
      <w:r w:rsidRPr="00027111">
        <w:t xml:space="preserve"> the Conditions of Participation</w:t>
      </w:r>
      <w:r w:rsidR="00250285" w:rsidRPr="00027111">
        <w:t xml:space="preserve"> </w:t>
      </w:r>
      <w:r w:rsidR="00CE0154" w:rsidRPr="00027111">
        <w:t>will not be considered</w:t>
      </w:r>
      <w:r w:rsidRPr="00027111">
        <w:t xml:space="preserve"> any further</w:t>
      </w:r>
      <w:r w:rsidR="00CE0154" w:rsidRPr="00027111">
        <w:t>.</w:t>
      </w:r>
    </w:p>
    <w:p w14:paraId="19D85DC1" w14:textId="57979BB6" w:rsidR="00CE0154" w:rsidRPr="00027111" w:rsidRDefault="00CE0154" w:rsidP="00250285">
      <w:pPr>
        <w:pStyle w:val="Sch3Number"/>
      </w:pPr>
      <w:r w:rsidRPr="00027111">
        <w:t xml:space="preserve">The second stage of the process is the </w:t>
      </w:r>
      <w:r w:rsidR="005E2415" w:rsidRPr="00027111">
        <w:t>evaluation of the Quality</w:t>
      </w:r>
      <w:r w:rsidR="00E64F0B">
        <w:t xml:space="preserve"> </w:t>
      </w:r>
      <w:r w:rsidR="005E2415" w:rsidRPr="00027111">
        <w:t>and Pricing element of the Tender</w:t>
      </w:r>
      <w:r w:rsidRPr="00027111">
        <w:t>. Tenderers will be evaluated via completion of the quality and pricing schedules</w:t>
      </w:r>
      <w:r w:rsidR="00E64F0B">
        <w:t>.</w:t>
      </w:r>
    </w:p>
    <w:p w14:paraId="1F1CD0A4" w14:textId="0F4AFFAF" w:rsidR="00D46DA2" w:rsidRPr="00027111" w:rsidRDefault="00D46DA2" w:rsidP="00D46DA2">
      <w:pPr>
        <w:pStyle w:val="Sch2Number"/>
      </w:pPr>
      <w:r w:rsidRPr="00027111">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w:t>
      </w:r>
      <w:proofErr w:type="gramStart"/>
      <w:r w:rsidRPr="00027111">
        <w:t>fail</w:t>
      </w:r>
      <w:proofErr w:type="gramEnd"/>
      <w:r w:rsidRPr="00027111">
        <w:t xml:space="preserve"> where applicable). </w:t>
      </w:r>
    </w:p>
    <w:p w14:paraId="2F7CEDAF" w14:textId="77777777" w:rsidR="00D46DA2" w:rsidRPr="00027111" w:rsidRDefault="00D46DA2" w:rsidP="00D46DA2">
      <w:pPr>
        <w:pStyle w:val="Sch2Number"/>
      </w:pPr>
      <w:r w:rsidRPr="00027111">
        <w:lastRenderedPageBreak/>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1" w:name="_Toc195782310"/>
      <w:bookmarkStart w:id="562" w:name="_Ref196212327"/>
      <w:r w:rsidRPr="00027111">
        <w:t>Clarification of Tenders</w:t>
      </w:r>
      <w:bookmarkEnd w:id="561"/>
      <w:bookmarkEnd w:id="562"/>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w:t>
      </w:r>
      <w:proofErr w:type="gramStart"/>
      <w:r w:rsidR="00D46DA2" w:rsidRPr="00027111">
        <w:t>enter into</w:t>
      </w:r>
      <w:proofErr w:type="gramEnd"/>
      <w:r w:rsidR="00D46DA2" w:rsidRPr="00027111">
        <w:t xml:space="preserve">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3" w:name="_Toc195730866"/>
      <w:bookmarkStart w:id="564" w:name="_Toc195731659"/>
      <w:bookmarkStart w:id="565" w:name="_Toc195781794"/>
      <w:bookmarkStart w:id="566" w:name="_Toc195782311"/>
      <w:bookmarkStart w:id="567" w:name="_Toc195730867"/>
      <w:bookmarkStart w:id="568" w:name="_Toc195731660"/>
      <w:bookmarkStart w:id="569" w:name="_Toc195781795"/>
      <w:bookmarkStart w:id="570" w:name="_Toc195782312"/>
      <w:bookmarkStart w:id="571" w:name="_Toc195730868"/>
      <w:bookmarkStart w:id="572" w:name="_Toc195731661"/>
      <w:bookmarkStart w:id="573" w:name="_Toc195781796"/>
      <w:bookmarkStart w:id="574" w:name="_Toc195782313"/>
      <w:bookmarkStart w:id="575" w:name="_Toc195730869"/>
      <w:bookmarkStart w:id="576" w:name="_Toc195731662"/>
      <w:bookmarkStart w:id="577" w:name="_Toc195781797"/>
      <w:bookmarkStart w:id="578" w:name="_Toc195782314"/>
      <w:bookmarkStart w:id="579" w:name="_Toc195730870"/>
      <w:bookmarkStart w:id="580" w:name="_Toc195731663"/>
      <w:bookmarkStart w:id="581" w:name="_Toc195781798"/>
      <w:bookmarkStart w:id="582" w:name="_Toc195782315"/>
      <w:bookmarkStart w:id="583" w:name="_Toc195730871"/>
      <w:bookmarkStart w:id="584" w:name="_Toc195731664"/>
      <w:bookmarkStart w:id="585" w:name="_Toc195781799"/>
      <w:bookmarkStart w:id="586" w:name="_Toc195782316"/>
      <w:bookmarkStart w:id="587" w:name="_Toc195730872"/>
      <w:bookmarkStart w:id="588" w:name="_Toc195731665"/>
      <w:bookmarkStart w:id="589" w:name="_Toc195781800"/>
      <w:bookmarkStart w:id="590" w:name="_Toc195782317"/>
      <w:bookmarkStart w:id="591" w:name="_Toc195730873"/>
      <w:bookmarkStart w:id="592" w:name="_Toc195731666"/>
      <w:bookmarkStart w:id="593" w:name="_Toc195781801"/>
      <w:bookmarkStart w:id="594" w:name="_Toc195782318"/>
      <w:bookmarkStart w:id="595" w:name="_Toc195782319"/>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rsidRPr="00027111">
        <w:t>Conditions of Participation</w:t>
      </w:r>
      <w:bookmarkEnd w:id="595"/>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lastRenderedPageBreak/>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3C9FD7D"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w:t>
      </w:r>
      <w:r w:rsidR="00D87AEE">
        <w:t>Framework</w:t>
      </w:r>
      <w:r w:rsidR="00D46DA2" w:rsidRPr="00027111">
        <w:t xml:space="preserve">,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4F39E0"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w:t>
      </w:r>
      <w:r w:rsidRPr="004F39E0">
        <w:t xml:space="preserve">disregarded and excluded from the Procurement and not considered </w:t>
      </w:r>
      <w:proofErr w:type="gramStart"/>
      <w:r w:rsidRPr="004F39E0">
        <w:t>further;</w:t>
      </w:r>
      <w:proofErr w:type="gramEnd"/>
    </w:p>
    <w:p w14:paraId="08833690" w14:textId="5BBAC5C8" w:rsidR="00D46DA2" w:rsidRPr="004F39E0" w:rsidRDefault="00D46DA2" w:rsidP="00D46DA2">
      <w:pPr>
        <w:pStyle w:val="Sch3Number"/>
      </w:pPr>
      <w:r w:rsidRPr="004F39E0">
        <w:t xml:space="preserve">Scored on a qualitative basis with a minimum threshold which </w:t>
      </w:r>
      <w:r w:rsidR="00EF2F8F" w:rsidRPr="004F39E0">
        <w:t>Tenderer</w:t>
      </w:r>
      <w:r w:rsidRPr="004F39E0">
        <w:t xml:space="preserve">s must achieve or exceed – such questions will include the assessment methodology for the evaluation and scoring of that question and a failure to achieve or exceed the required minimum score will lead to the Tender being disregarded and excluded and not considered further. </w:t>
      </w:r>
    </w:p>
    <w:p w14:paraId="468DCCE5" w14:textId="1B401775" w:rsidR="00A251CB" w:rsidRPr="004F39E0" w:rsidRDefault="00A251CB" w:rsidP="00250285">
      <w:pPr>
        <w:pStyle w:val="Sch2Number"/>
      </w:pPr>
      <w:r w:rsidRPr="004F39E0">
        <w:t>Where a sub-contractor is to be employed for a significant element of the service, it is the responsibility of the Tenderer to check and ensure sub-contractors operate to legislative requirements</w:t>
      </w:r>
      <w:r w:rsidR="002226A9" w:rsidRPr="004F39E0">
        <w:t xml:space="preserve"> and are not Excluded</w:t>
      </w:r>
      <w:r w:rsidR="00D46DA2" w:rsidRPr="004F39E0">
        <w:t xml:space="preserve"> Suppliers</w:t>
      </w:r>
      <w:r w:rsidR="002226A9" w:rsidRPr="004F39E0">
        <w:t xml:space="preserve"> or Excludable</w:t>
      </w:r>
      <w:r w:rsidR="00D46DA2" w:rsidRPr="004F39E0">
        <w:t xml:space="preserve"> Suppliers</w:t>
      </w:r>
      <w:r w:rsidRPr="004F39E0">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w:t>
      </w:r>
      <w:proofErr w:type="gramStart"/>
      <w:r w:rsidR="00D46DA2" w:rsidRPr="00027111">
        <w:t>all of</w:t>
      </w:r>
      <w:proofErr w:type="gramEnd"/>
      <w:r w:rsidR="00D46DA2" w:rsidRPr="00027111">
        <w:t xml:space="preserve">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02E30BF8" w:rsidR="00A251CB" w:rsidRPr="00027111" w:rsidRDefault="00A251CB" w:rsidP="00E616D8">
      <w:pPr>
        <w:pStyle w:val="BodyText3"/>
        <w:numPr>
          <w:ilvl w:val="0"/>
          <w:numId w:val="0"/>
        </w:numPr>
        <w:ind w:left="1701"/>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027111" w14:paraId="686E4049" w14:textId="77777777" w:rsidTr="00250285">
        <w:trPr>
          <w:trHeight w:val="431"/>
        </w:trPr>
        <w:tc>
          <w:tcPr>
            <w:tcW w:w="1134" w:type="dxa"/>
            <w:shd w:val="clear" w:color="auto" w:fill="33CCCC"/>
          </w:tcPr>
          <w:p w14:paraId="64F37980" w14:textId="77777777" w:rsidR="00A251CB" w:rsidRPr="00027111" w:rsidRDefault="00A251CB" w:rsidP="00DD2F79">
            <w:pPr>
              <w:spacing w:line="259" w:lineRule="auto"/>
              <w:rPr>
                <w:rFonts w:eastAsia="Calibri" w:cs="Calibri"/>
                <w:b/>
                <w:bCs/>
              </w:rPr>
            </w:pPr>
            <w:r w:rsidRPr="00027111">
              <w:rPr>
                <w:rFonts w:eastAsia="Calibri" w:cs="Calibri"/>
                <w:b/>
                <w:bCs/>
              </w:rPr>
              <w:t>Section</w:t>
            </w:r>
          </w:p>
        </w:tc>
        <w:tc>
          <w:tcPr>
            <w:tcW w:w="4252" w:type="dxa"/>
            <w:shd w:val="clear" w:color="auto" w:fill="33CCCC"/>
            <w:noWrap/>
            <w:vAlign w:val="center"/>
          </w:tcPr>
          <w:p w14:paraId="6B891AC9" w14:textId="77777777" w:rsidR="00A251CB" w:rsidRPr="007C32CC" w:rsidRDefault="00A251CB" w:rsidP="00DD2F79">
            <w:pPr>
              <w:spacing w:line="259" w:lineRule="auto"/>
              <w:rPr>
                <w:rFonts w:eastAsia="Calibri" w:cs="Calibri"/>
                <w:b/>
                <w:bCs/>
              </w:rPr>
            </w:pPr>
            <w:r w:rsidRPr="007C32CC">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7C32CC" w:rsidRDefault="00A251CB" w:rsidP="00DD2F79">
            <w:pPr>
              <w:spacing w:line="259" w:lineRule="auto"/>
              <w:rPr>
                <w:rFonts w:eastAsia="Calibri" w:cs="Calibri"/>
                <w:b/>
                <w:bCs/>
              </w:rPr>
            </w:pPr>
            <w:r w:rsidRPr="007C32CC">
              <w:rPr>
                <w:rFonts w:eastAsia="Calibri" w:cs="Calibri"/>
                <w:b/>
                <w:bCs/>
              </w:rPr>
              <w:t>Criteria</w:t>
            </w:r>
          </w:p>
        </w:tc>
      </w:tr>
      <w:tr w:rsidR="00A251CB" w:rsidRPr="00027111" w14:paraId="65B949CF" w14:textId="77777777" w:rsidTr="00250285">
        <w:trPr>
          <w:trHeight w:val="504"/>
        </w:trPr>
        <w:tc>
          <w:tcPr>
            <w:tcW w:w="1134" w:type="dxa"/>
            <w:shd w:val="clear" w:color="auto" w:fill="auto"/>
          </w:tcPr>
          <w:p w14:paraId="68A525DB" w14:textId="767539DB" w:rsidR="00A251CB" w:rsidRPr="00027111" w:rsidRDefault="00A251CB" w:rsidP="00DD2F79">
            <w:pPr>
              <w:spacing w:line="259" w:lineRule="auto"/>
              <w:rPr>
                <w:rFonts w:eastAsia="Calibri" w:cs="Calibri"/>
              </w:rPr>
            </w:pPr>
          </w:p>
        </w:tc>
        <w:tc>
          <w:tcPr>
            <w:tcW w:w="4252" w:type="dxa"/>
            <w:shd w:val="clear" w:color="auto" w:fill="auto"/>
            <w:noWrap/>
            <w:vAlign w:val="center"/>
          </w:tcPr>
          <w:p w14:paraId="22AA2DA2" w14:textId="02FEBDB2" w:rsidR="00A251CB" w:rsidRPr="007C32CC" w:rsidRDefault="00812A3C" w:rsidP="00DD2F79">
            <w:pPr>
              <w:spacing w:line="259" w:lineRule="auto"/>
              <w:rPr>
                <w:rFonts w:eastAsia="Calibri" w:cs="Calibri"/>
              </w:rPr>
            </w:pPr>
            <w:r w:rsidRPr="007C32CC">
              <w:rPr>
                <w:rFonts w:eastAsia="Calibri" w:cs="Calibri"/>
              </w:rPr>
              <w:t>Preliminary Questions</w:t>
            </w:r>
          </w:p>
        </w:tc>
        <w:tc>
          <w:tcPr>
            <w:tcW w:w="2987" w:type="dxa"/>
            <w:shd w:val="clear" w:color="auto" w:fill="auto"/>
            <w:vAlign w:val="center"/>
          </w:tcPr>
          <w:p w14:paraId="75A568FB" w14:textId="123AD7E5" w:rsidR="00A251CB" w:rsidRPr="007C32CC" w:rsidRDefault="00793B52" w:rsidP="00DD2F79">
            <w:pPr>
              <w:spacing w:line="259" w:lineRule="auto"/>
              <w:rPr>
                <w:rFonts w:eastAsia="Calibri" w:cs="Calibri"/>
              </w:rPr>
            </w:pPr>
            <w:r w:rsidRPr="007C32CC">
              <w:rPr>
                <w:rFonts w:eastAsia="Calibri" w:cs="Calibri"/>
              </w:rPr>
              <w:t>Information Only</w:t>
            </w:r>
          </w:p>
        </w:tc>
      </w:tr>
      <w:tr w:rsidR="00A251CB" w:rsidRPr="00027111" w14:paraId="6671A1EF" w14:textId="77777777" w:rsidTr="00250285">
        <w:trPr>
          <w:trHeight w:val="504"/>
        </w:trPr>
        <w:tc>
          <w:tcPr>
            <w:tcW w:w="1134" w:type="dxa"/>
            <w:shd w:val="clear" w:color="auto" w:fill="auto"/>
          </w:tcPr>
          <w:p w14:paraId="1051884F" w14:textId="0A396BDE" w:rsidR="00A251CB" w:rsidRPr="00027111" w:rsidRDefault="00A251CB" w:rsidP="00DD2F79">
            <w:pPr>
              <w:spacing w:line="259" w:lineRule="auto"/>
              <w:rPr>
                <w:rFonts w:eastAsia="Calibri" w:cs="Calibri"/>
              </w:rPr>
            </w:pPr>
          </w:p>
        </w:tc>
        <w:tc>
          <w:tcPr>
            <w:tcW w:w="4252" w:type="dxa"/>
            <w:shd w:val="clear" w:color="auto" w:fill="auto"/>
            <w:noWrap/>
            <w:vAlign w:val="center"/>
          </w:tcPr>
          <w:p w14:paraId="22E6E6B7" w14:textId="30C0A568" w:rsidR="00A251CB" w:rsidRPr="007C32CC" w:rsidRDefault="00812A3C" w:rsidP="00DD2F79">
            <w:pPr>
              <w:spacing w:line="259" w:lineRule="auto"/>
              <w:rPr>
                <w:rFonts w:eastAsia="Calibri" w:cs="Calibri"/>
              </w:rPr>
            </w:pPr>
            <w:r w:rsidRPr="007C32CC">
              <w:rPr>
                <w:rFonts w:eastAsia="Calibri" w:cs="Calibri"/>
              </w:rPr>
              <w:t>Confirmation of core supplier information</w:t>
            </w:r>
          </w:p>
        </w:tc>
        <w:tc>
          <w:tcPr>
            <w:tcW w:w="2987" w:type="dxa"/>
            <w:shd w:val="clear" w:color="auto" w:fill="auto"/>
            <w:vAlign w:val="center"/>
          </w:tcPr>
          <w:p w14:paraId="0F2DADCF" w14:textId="77777777" w:rsidR="00A251CB" w:rsidRPr="007C32CC" w:rsidRDefault="00A251CB" w:rsidP="00DD2F79">
            <w:pPr>
              <w:spacing w:line="259" w:lineRule="auto"/>
              <w:rPr>
                <w:rFonts w:eastAsia="Calibri" w:cs="Calibri"/>
              </w:rPr>
            </w:pPr>
            <w:r w:rsidRPr="007C32CC">
              <w:rPr>
                <w:rFonts w:eastAsia="Calibri" w:cs="Calibri"/>
              </w:rPr>
              <w:t>Pass/Fail</w:t>
            </w:r>
          </w:p>
        </w:tc>
      </w:tr>
      <w:tr w:rsidR="004F6AD1" w:rsidRPr="00027111" w14:paraId="571F6702" w14:textId="77777777" w:rsidTr="00250285">
        <w:trPr>
          <w:trHeight w:val="504"/>
        </w:trPr>
        <w:tc>
          <w:tcPr>
            <w:tcW w:w="8373" w:type="dxa"/>
            <w:gridSpan w:val="3"/>
            <w:shd w:val="clear" w:color="auto" w:fill="33CCCC"/>
          </w:tcPr>
          <w:p w14:paraId="097B37FC" w14:textId="68AE859C" w:rsidR="004F6AD1" w:rsidRPr="007C32CC" w:rsidRDefault="004F6AD1" w:rsidP="00DD2F79">
            <w:pPr>
              <w:spacing w:line="259" w:lineRule="auto"/>
              <w:rPr>
                <w:rFonts w:eastAsia="Calibri" w:cs="Calibri"/>
              </w:rPr>
            </w:pPr>
            <w:r w:rsidRPr="007C32CC">
              <w:rPr>
                <w:rFonts w:eastAsia="Calibri" w:cs="Calibri"/>
              </w:rPr>
              <w:t>Part 2 - Additional exclusions information</w:t>
            </w:r>
          </w:p>
        </w:tc>
      </w:tr>
      <w:tr w:rsidR="00A251CB" w:rsidRPr="00027111" w14:paraId="6D45245A" w14:textId="77777777" w:rsidTr="00250285">
        <w:trPr>
          <w:trHeight w:val="504"/>
        </w:trPr>
        <w:tc>
          <w:tcPr>
            <w:tcW w:w="1134" w:type="dxa"/>
            <w:shd w:val="clear" w:color="auto" w:fill="auto"/>
          </w:tcPr>
          <w:p w14:paraId="6ABF94DC" w14:textId="57EBC6F0" w:rsidR="00A251CB" w:rsidRPr="00027111" w:rsidRDefault="00A251CB" w:rsidP="00DD2F79">
            <w:pPr>
              <w:spacing w:line="259" w:lineRule="auto"/>
              <w:rPr>
                <w:rFonts w:eastAsia="Calibri" w:cs="Calibri"/>
              </w:rPr>
            </w:pPr>
          </w:p>
        </w:tc>
        <w:tc>
          <w:tcPr>
            <w:tcW w:w="4252" w:type="dxa"/>
            <w:shd w:val="clear" w:color="auto" w:fill="auto"/>
            <w:noWrap/>
            <w:vAlign w:val="center"/>
          </w:tcPr>
          <w:p w14:paraId="52BEB3A8" w14:textId="5A568B1B" w:rsidR="00A251CB" w:rsidRPr="007C32CC" w:rsidRDefault="00943847" w:rsidP="00DD2F79">
            <w:pPr>
              <w:spacing w:line="259" w:lineRule="auto"/>
              <w:rPr>
                <w:rFonts w:eastAsia="Calibri" w:cs="Calibri"/>
              </w:rPr>
            </w:pPr>
            <w:r w:rsidRPr="007C32CC">
              <w:rPr>
                <w:rFonts w:eastAsia="Calibri" w:cs="Calibri"/>
              </w:rPr>
              <w:t>Associated/ Connected Persons</w:t>
            </w:r>
          </w:p>
        </w:tc>
        <w:tc>
          <w:tcPr>
            <w:tcW w:w="2987" w:type="dxa"/>
            <w:shd w:val="clear" w:color="auto" w:fill="auto"/>
            <w:vAlign w:val="center"/>
          </w:tcPr>
          <w:p w14:paraId="78FF17E8" w14:textId="6192830B" w:rsidR="00A251CB" w:rsidRPr="007C32CC" w:rsidRDefault="00A251CB" w:rsidP="00DD2F79">
            <w:pPr>
              <w:spacing w:line="259" w:lineRule="auto"/>
              <w:rPr>
                <w:rFonts w:eastAsia="Calibri" w:cs="Calibri"/>
                <w:b/>
              </w:rPr>
            </w:pPr>
            <w:r w:rsidRPr="007C32CC">
              <w:rPr>
                <w:rFonts w:eastAsia="Calibri" w:cs="Calibri"/>
              </w:rPr>
              <w:t>Pass/Fail</w:t>
            </w:r>
            <w:r w:rsidR="00A0791D" w:rsidRPr="007C32CC">
              <w:rPr>
                <w:rFonts w:eastAsia="Calibri" w:cs="Calibri"/>
              </w:rPr>
              <w:t xml:space="preserve"> </w:t>
            </w:r>
          </w:p>
        </w:tc>
      </w:tr>
      <w:tr w:rsidR="00A251CB" w:rsidRPr="00027111" w14:paraId="100AFFD0" w14:textId="77777777" w:rsidTr="00250285">
        <w:trPr>
          <w:trHeight w:val="504"/>
        </w:trPr>
        <w:tc>
          <w:tcPr>
            <w:tcW w:w="1134" w:type="dxa"/>
            <w:shd w:val="clear" w:color="auto" w:fill="auto"/>
          </w:tcPr>
          <w:p w14:paraId="10908151" w14:textId="0B3BD43C" w:rsidR="00A251CB" w:rsidRPr="00027111" w:rsidRDefault="00A251CB" w:rsidP="00DD2F79">
            <w:pPr>
              <w:spacing w:line="259" w:lineRule="auto"/>
              <w:rPr>
                <w:rFonts w:eastAsia="Calibri" w:cs="Calibri"/>
              </w:rPr>
            </w:pPr>
          </w:p>
        </w:tc>
        <w:tc>
          <w:tcPr>
            <w:tcW w:w="4252" w:type="dxa"/>
            <w:shd w:val="clear" w:color="auto" w:fill="auto"/>
            <w:noWrap/>
            <w:vAlign w:val="center"/>
          </w:tcPr>
          <w:p w14:paraId="12BDB434" w14:textId="6996486B" w:rsidR="00A251CB" w:rsidRPr="007C32CC" w:rsidRDefault="007A5413" w:rsidP="00DD2F79">
            <w:pPr>
              <w:spacing w:line="259" w:lineRule="auto"/>
              <w:rPr>
                <w:rFonts w:eastAsia="Calibri" w:cs="Calibri"/>
              </w:rPr>
            </w:pPr>
            <w:r w:rsidRPr="007C32CC">
              <w:rPr>
                <w:rFonts w:eastAsia="Calibri" w:cs="Calibri"/>
              </w:rPr>
              <w:t>List of all intended sub-contractors</w:t>
            </w:r>
          </w:p>
        </w:tc>
        <w:tc>
          <w:tcPr>
            <w:tcW w:w="2987" w:type="dxa"/>
            <w:shd w:val="clear" w:color="auto" w:fill="auto"/>
            <w:vAlign w:val="center"/>
          </w:tcPr>
          <w:p w14:paraId="12B6F613" w14:textId="4CBA1CE7" w:rsidR="00A251CB" w:rsidRPr="007C32CC" w:rsidRDefault="00A251CB" w:rsidP="00DD2F79">
            <w:pPr>
              <w:spacing w:line="259" w:lineRule="auto"/>
              <w:rPr>
                <w:rFonts w:eastAsia="Calibri" w:cs="Calibri"/>
              </w:rPr>
            </w:pPr>
            <w:r w:rsidRPr="007C32CC">
              <w:rPr>
                <w:rFonts w:eastAsia="Calibri" w:cs="Calibri"/>
              </w:rPr>
              <w:t>Pass/Fail</w:t>
            </w:r>
            <w:r w:rsidR="0055764C" w:rsidRPr="007C32CC">
              <w:rPr>
                <w:rFonts w:eastAsia="Calibri" w:cs="Calibri"/>
              </w:rPr>
              <w:t xml:space="preserve"> </w:t>
            </w:r>
          </w:p>
        </w:tc>
      </w:tr>
      <w:tr w:rsidR="007A5413" w:rsidRPr="00027111" w14:paraId="19DB4A93" w14:textId="77777777" w:rsidTr="00250285">
        <w:trPr>
          <w:trHeight w:val="504"/>
        </w:trPr>
        <w:tc>
          <w:tcPr>
            <w:tcW w:w="8373" w:type="dxa"/>
            <w:gridSpan w:val="3"/>
            <w:shd w:val="clear" w:color="auto" w:fill="33CCCC"/>
          </w:tcPr>
          <w:p w14:paraId="16B4317D" w14:textId="5D3E2DA5" w:rsidR="007A5413" w:rsidRPr="007C32CC" w:rsidRDefault="007A5413" w:rsidP="00DD2F79">
            <w:pPr>
              <w:spacing w:line="259" w:lineRule="auto"/>
              <w:rPr>
                <w:rFonts w:eastAsia="Calibri" w:cs="Calibri"/>
              </w:rPr>
            </w:pPr>
            <w:r w:rsidRPr="007C32CC">
              <w:rPr>
                <w:rFonts w:eastAsia="Calibri" w:cs="Calibri"/>
              </w:rPr>
              <w:t>Part 3</w:t>
            </w:r>
            <w:r w:rsidR="0078147E" w:rsidRPr="007C32CC">
              <w:rPr>
                <w:rFonts w:eastAsia="Calibri" w:cs="Calibri"/>
              </w:rPr>
              <w:t>A</w:t>
            </w:r>
            <w:r w:rsidRPr="007C32CC">
              <w:rPr>
                <w:rFonts w:eastAsia="Calibri" w:cs="Calibri"/>
              </w:rPr>
              <w:t xml:space="preserve"> </w:t>
            </w:r>
            <w:r w:rsidR="002B42B7" w:rsidRPr="007C32CC">
              <w:rPr>
                <w:rFonts w:eastAsia="Calibri" w:cs="Calibri"/>
              </w:rPr>
              <w:t xml:space="preserve">- </w:t>
            </w:r>
            <w:r w:rsidRPr="007C32CC">
              <w:rPr>
                <w:rFonts w:eastAsia="Calibri" w:cs="Calibri"/>
              </w:rPr>
              <w:t>Procurement specific questions relating to conditions of participation</w:t>
            </w:r>
          </w:p>
        </w:tc>
      </w:tr>
      <w:tr w:rsidR="0001206F" w:rsidRPr="00027111" w14:paraId="3A6D6C59" w14:textId="77777777" w:rsidTr="00250285">
        <w:trPr>
          <w:trHeight w:val="504"/>
        </w:trPr>
        <w:tc>
          <w:tcPr>
            <w:tcW w:w="1134" w:type="dxa"/>
            <w:shd w:val="clear" w:color="auto" w:fill="auto"/>
          </w:tcPr>
          <w:p w14:paraId="0CC8ABCB" w14:textId="1A47D932" w:rsidR="0001206F" w:rsidRPr="00027111" w:rsidRDefault="0001206F" w:rsidP="00DD2F79">
            <w:pPr>
              <w:spacing w:line="259" w:lineRule="auto"/>
              <w:rPr>
                <w:rFonts w:eastAsia="Calibri" w:cs="Calibri"/>
              </w:rPr>
            </w:pPr>
          </w:p>
        </w:tc>
        <w:tc>
          <w:tcPr>
            <w:tcW w:w="4252" w:type="dxa"/>
            <w:shd w:val="clear" w:color="auto" w:fill="auto"/>
            <w:noWrap/>
            <w:vAlign w:val="center"/>
          </w:tcPr>
          <w:p w14:paraId="09733BAE" w14:textId="6F6F56BD" w:rsidR="0001206F" w:rsidRPr="007C32CC" w:rsidRDefault="0001206F" w:rsidP="00DD2F79">
            <w:pPr>
              <w:spacing w:line="259" w:lineRule="auto"/>
              <w:rPr>
                <w:rFonts w:eastAsia="Calibri" w:cs="Calibri"/>
              </w:rPr>
            </w:pPr>
            <w:r w:rsidRPr="007C32CC">
              <w:rPr>
                <w:rFonts w:eastAsia="Calibri" w:cs="Calibri"/>
              </w:rPr>
              <w:t>Financial Capacity</w:t>
            </w:r>
          </w:p>
        </w:tc>
        <w:tc>
          <w:tcPr>
            <w:tcW w:w="2987" w:type="dxa"/>
            <w:shd w:val="clear" w:color="auto" w:fill="auto"/>
            <w:vAlign w:val="center"/>
          </w:tcPr>
          <w:p w14:paraId="24C526C7" w14:textId="023255D1" w:rsidR="0001206F" w:rsidRPr="007C32CC" w:rsidRDefault="0001206F" w:rsidP="00DD2F79">
            <w:pPr>
              <w:spacing w:line="259" w:lineRule="auto"/>
              <w:rPr>
                <w:rFonts w:eastAsia="Calibri" w:cs="Calibri"/>
              </w:rPr>
            </w:pPr>
            <w:r w:rsidRPr="007C32CC">
              <w:rPr>
                <w:rFonts w:eastAsia="Calibri" w:cs="Calibri"/>
              </w:rPr>
              <w:t xml:space="preserve">Pass/Fail </w:t>
            </w:r>
            <w:r w:rsidR="00F02B16" w:rsidRPr="007C32CC">
              <w:rPr>
                <w:rFonts w:eastAsia="Calibri" w:cs="Calibri"/>
              </w:rPr>
              <w:t>&amp;</w:t>
            </w:r>
            <w:r w:rsidRPr="007C32CC">
              <w:rPr>
                <w:rFonts w:eastAsia="Calibri" w:cs="Calibri"/>
              </w:rPr>
              <w:t xml:space="preserve"> Scored</w:t>
            </w:r>
          </w:p>
        </w:tc>
      </w:tr>
      <w:tr w:rsidR="0001206F" w:rsidRPr="00027111" w14:paraId="52E39FDB" w14:textId="77777777" w:rsidTr="00250285">
        <w:trPr>
          <w:trHeight w:val="504"/>
        </w:trPr>
        <w:tc>
          <w:tcPr>
            <w:tcW w:w="1134" w:type="dxa"/>
            <w:shd w:val="clear" w:color="auto" w:fill="auto"/>
          </w:tcPr>
          <w:p w14:paraId="4FEF0842" w14:textId="516405BD" w:rsidR="0001206F" w:rsidRPr="00027111" w:rsidRDefault="0001206F" w:rsidP="00DD2F79">
            <w:pPr>
              <w:spacing w:line="259" w:lineRule="auto"/>
              <w:rPr>
                <w:rFonts w:eastAsia="Calibri" w:cs="Calibri"/>
              </w:rPr>
            </w:pPr>
          </w:p>
        </w:tc>
        <w:tc>
          <w:tcPr>
            <w:tcW w:w="4252" w:type="dxa"/>
            <w:shd w:val="clear" w:color="auto" w:fill="auto"/>
            <w:noWrap/>
            <w:vAlign w:val="center"/>
          </w:tcPr>
          <w:p w14:paraId="201CB866" w14:textId="4F3E5AEA" w:rsidR="0001206F" w:rsidRPr="007C32CC" w:rsidRDefault="0001206F" w:rsidP="00DD2F79">
            <w:pPr>
              <w:spacing w:line="259" w:lineRule="auto"/>
              <w:rPr>
                <w:rFonts w:eastAsia="Calibri" w:cs="Calibri"/>
              </w:rPr>
            </w:pPr>
            <w:r w:rsidRPr="007C32CC">
              <w:rPr>
                <w:rFonts w:eastAsia="Calibri" w:cs="Calibri"/>
              </w:rPr>
              <w:t>Insurance</w:t>
            </w:r>
          </w:p>
        </w:tc>
        <w:tc>
          <w:tcPr>
            <w:tcW w:w="2987" w:type="dxa"/>
            <w:shd w:val="clear" w:color="auto" w:fill="auto"/>
            <w:vAlign w:val="center"/>
          </w:tcPr>
          <w:p w14:paraId="08DAF487" w14:textId="6012DBC3"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01206F" w:rsidRPr="00027111" w14:paraId="5CE93C9A" w14:textId="77777777" w:rsidTr="00250285">
        <w:trPr>
          <w:trHeight w:val="504"/>
        </w:trPr>
        <w:tc>
          <w:tcPr>
            <w:tcW w:w="1134" w:type="dxa"/>
            <w:shd w:val="clear" w:color="auto" w:fill="auto"/>
          </w:tcPr>
          <w:p w14:paraId="53DA883C" w14:textId="053D14CE" w:rsidR="0001206F" w:rsidRPr="00027111" w:rsidRDefault="0001206F" w:rsidP="00DD2F79">
            <w:pPr>
              <w:spacing w:line="259" w:lineRule="auto"/>
              <w:rPr>
                <w:rFonts w:eastAsia="Calibri" w:cs="Calibri"/>
              </w:rPr>
            </w:pPr>
          </w:p>
        </w:tc>
        <w:tc>
          <w:tcPr>
            <w:tcW w:w="4252" w:type="dxa"/>
            <w:shd w:val="clear" w:color="auto" w:fill="auto"/>
            <w:noWrap/>
            <w:vAlign w:val="center"/>
          </w:tcPr>
          <w:p w14:paraId="01A93E71" w14:textId="3FB1DCFB" w:rsidR="0001206F" w:rsidRPr="007C32CC" w:rsidRDefault="0001206F" w:rsidP="00DD2F79">
            <w:pPr>
              <w:spacing w:line="259" w:lineRule="auto"/>
              <w:rPr>
                <w:rFonts w:eastAsia="Calibri" w:cs="Calibri"/>
              </w:rPr>
            </w:pPr>
            <w:r w:rsidRPr="007C32CC">
              <w:rPr>
                <w:rFonts w:eastAsia="Calibri" w:cs="Calibri"/>
              </w:rPr>
              <w:t>Legal Capacity</w:t>
            </w:r>
          </w:p>
        </w:tc>
        <w:tc>
          <w:tcPr>
            <w:tcW w:w="2987" w:type="dxa"/>
            <w:shd w:val="clear" w:color="auto" w:fill="auto"/>
            <w:vAlign w:val="center"/>
          </w:tcPr>
          <w:p w14:paraId="54CD23F4" w14:textId="4E85A175"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01206F" w:rsidRPr="00027111" w14:paraId="217DE690" w14:textId="77777777" w:rsidTr="00250285">
        <w:trPr>
          <w:trHeight w:val="504"/>
        </w:trPr>
        <w:tc>
          <w:tcPr>
            <w:tcW w:w="1134" w:type="dxa"/>
            <w:shd w:val="clear" w:color="auto" w:fill="auto"/>
          </w:tcPr>
          <w:p w14:paraId="12E253D3" w14:textId="1353E0F4" w:rsidR="0001206F" w:rsidRPr="00027111" w:rsidRDefault="0001206F" w:rsidP="00DD2F79">
            <w:pPr>
              <w:spacing w:line="259" w:lineRule="auto"/>
              <w:rPr>
                <w:rFonts w:eastAsia="Calibri" w:cs="Calibri"/>
              </w:rPr>
            </w:pPr>
          </w:p>
        </w:tc>
        <w:tc>
          <w:tcPr>
            <w:tcW w:w="4252" w:type="dxa"/>
            <w:shd w:val="clear" w:color="auto" w:fill="auto"/>
            <w:noWrap/>
            <w:vAlign w:val="center"/>
          </w:tcPr>
          <w:p w14:paraId="0FB66FB1" w14:textId="18F17674" w:rsidR="0001206F" w:rsidRPr="007C32CC" w:rsidRDefault="0001206F" w:rsidP="00DD2F79">
            <w:pPr>
              <w:spacing w:line="259" w:lineRule="auto"/>
              <w:rPr>
                <w:rFonts w:eastAsia="Calibri" w:cs="Calibri"/>
              </w:rPr>
            </w:pPr>
            <w:r w:rsidRPr="007C32CC">
              <w:rPr>
                <w:rFonts w:eastAsia="Calibri" w:cs="Calibri"/>
              </w:rPr>
              <w:t>Technical ability</w:t>
            </w:r>
          </w:p>
        </w:tc>
        <w:tc>
          <w:tcPr>
            <w:tcW w:w="2987" w:type="dxa"/>
            <w:shd w:val="clear" w:color="auto" w:fill="auto"/>
            <w:vAlign w:val="center"/>
          </w:tcPr>
          <w:p w14:paraId="64E788F4" w14:textId="4C08528B" w:rsidR="0001206F" w:rsidRPr="007C32CC" w:rsidRDefault="0001206F" w:rsidP="00DD2F79">
            <w:pPr>
              <w:spacing w:line="259" w:lineRule="auto"/>
              <w:rPr>
                <w:rFonts w:eastAsia="Calibri" w:cs="Calibri"/>
              </w:rPr>
            </w:pPr>
            <w:r w:rsidRPr="007C32CC">
              <w:rPr>
                <w:rFonts w:eastAsia="Calibri" w:cs="Calibri"/>
              </w:rPr>
              <w:t>Pass/Fail</w:t>
            </w:r>
            <w:r w:rsidRPr="007C32CC">
              <w:rPr>
                <w:rFonts w:cs="Calibri"/>
              </w:rPr>
              <w:t xml:space="preserve"> </w:t>
            </w:r>
            <w:r w:rsidR="00F02B16" w:rsidRPr="007C32CC">
              <w:rPr>
                <w:rFonts w:cs="Calibri"/>
              </w:rPr>
              <w:t>&amp;</w:t>
            </w:r>
            <w:r w:rsidRPr="007C32CC">
              <w:rPr>
                <w:rFonts w:eastAsia="Calibri" w:cs="Calibri"/>
              </w:rPr>
              <w:t xml:space="preserve"> Scored</w:t>
            </w:r>
          </w:p>
        </w:tc>
      </w:tr>
      <w:tr w:rsidR="0001206F" w:rsidRPr="00027111" w14:paraId="4F40E3C2" w14:textId="77777777" w:rsidTr="00250285">
        <w:trPr>
          <w:trHeight w:val="504"/>
        </w:trPr>
        <w:tc>
          <w:tcPr>
            <w:tcW w:w="1134" w:type="dxa"/>
            <w:shd w:val="clear" w:color="auto" w:fill="auto"/>
          </w:tcPr>
          <w:p w14:paraId="05E8E8AA" w14:textId="13E9BA60" w:rsidR="0001206F" w:rsidRPr="00027111" w:rsidRDefault="0001206F" w:rsidP="00DD2F79">
            <w:pPr>
              <w:spacing w:line="259" w:lineRule="auto"/>
              <w:rPr>
                <w:rFonts w:eastAsia="Calibri" w:cs="Calibri"/>
              </w:rPr>
            </w:pPr>
          </w:p>
        </w:tc>
        <w:tc>
          <w:tcPr>
            <w:tcW w:w="4252" w:type="dxa"/>
            <w:shd w:val="clear" w:color="auto" w:fill="auto"/>
            <w:noWrap/>
            <w:vAlign w:val="center"/>
          </w:tcPr>
          <w:p w14:paraId="533287E4" w14:textId="01EF4CD8" w:rsidR="0001206F" w:rsidRPr="007C32CC" w:rsidRDefault="0001206F" w:rsidP="00DD2F79">
            <w:pPr>
              <w:spacing w:line="259" w:lineRule="auto"/>
              <w:rPr>
                <w:rFonts w:eastAsia="Calibri" w:cs="Calibri"/>
              </w:rPr>
            </w:pPr>
            <w:r w:rsidRPr="007C32CC">
              <w:rPr>
                <w:rFonts w:eastAsia="Calibri" w:cs="Calibri"/>
              </w:rPr>
              <w:t>Health and Safety</w:t>
            </w:r>
          </w:p>
        </w:tc>
        <w:tc>
          <w:tcPr>
            <w:tcW w:w="2987" w:type="dxa"/>
            <w:shd w:val="clear" w:color="auto" w:fill="auto"/>
            <w:vAlign w:val="center"/>
          </w:tcPr>
          <w:p w14:paraId="54941044" w14:textId="76537E40"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01206F" w:rsidRPr="00027111" w14:paraId="76BB1559" w14:textId="77777777" w:rsidTr="00250285">
        <w:trPr>
          <w:trHeight w:val="504"/>
        </w:trPr>
        <w:tc>
          <w:tcPr>
            <w:tcW w:w="1134" w:type="dxa"/>
            <w:shd w:val="clear" w:color="auto" w:fill="auto"/>
          </w:tcPr>
          <w:p w14:paraId="3A5C2191" w14:textId="089F9E2A" w:rsidR="0001206F" w:rsidRPr="00027111" w:rsidRDefault="0001206F" w:rsidP="00DD2F79">
            <w:pPr>
              <w:spacing w:line="259" w:lineRule="auto"/>
              <w:rPr>
                <w:rFonts w:eastAsia="Calibri" w:cs="Calibri"/>
              </w:rPr>
            </w:pPr>
          </w:p>
        </w:tc>
        <w:tc>
          <w:tcPr>
            <w:tcW w:w="4252" w:type="dxa"/>
            <w:shd w:val="clear" w:color="auto" w:fill="auto"/>
            <w:noWrap/>
            <w:vAlign w:val="center"/>
          </w:tcPr>
          <w:p w14:paraId="7B80812D" w14:textId="141E9C78" w:rsidR="0001206F" w:rsidRPr="007C32CC" w:rsidRDefault="0001206F" w:rsidP="00DD2F79">
            <w:pPr>
              <w:spacing w:line="259" w:lineRule="auto"/>
              <w:rPr>
                <w:rFonts w:eastAsia="Calibri" w:cs="Calibri"/>
              </w:rPr>
            </w:pPr>
            <w:r w:rsidRPr="007C32CC">
              <w:rPr>
                <w:rFonts w:eastAsia="Calibri" w:cs="Calibri"/>
              </w:rPr>
              <w:t>Environmental Management</w:t>
            </w:r>
          </w:p>
        </w:tc>
        <w:tc>
          <w:tcPr>
            <w:tcW w:w="2987" w:type="dxa"/>
            <w:shd w:val="clear" w:color="auto" w:fill="auto"/>
            <w:vAlign w:val="center"/>
          </w:tcPr>
          <w:p w14:paraId="0BE8A2D2" w14:textId="7C1F62B2"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01206F" w:rsidRPr="00027111" w14:paraId="2CB6682B" w14:textId="77777777" w:rsidTr="00250285">
        <w:trPr>
          <w:trHeight w:val="504"/>
        </w:trPr>
        <w:tc>
          <w:tcPr>
            <w:tcW w:w="1134" w:type="dxa"/>
            <w:shd w:val="clear" w:color="auto" w:fill="auto"/>
          </w:tcPr>
          <w:p w14:paraId="02E1BB38" w14:textId="6E8367F4" w:rsidR="0001206F" w:rsidRPr="00027111" w:rsidRDefault="0001206F" w:rsidP="00DD2F79">
            <w:pPr>
              <w:spacing w:line="259" w:lineRule="auto"/>
              <w:rPr>
                <w:rFonts w:eastAsia="Calibri" w:cs="Calibri"/>
              </w:rPr>
            </w:pPr>
          </w:p>
        </w:tc>
        <w:tc>
          <w:tcPr>
            <w:tcW w:w="4252" w:type="dxa"/>
            <w:shd w:val="clear" w:color="auto" w:fill="auto"/>
            <w:noWrap/>
            <w:vAlign w:val="center"/>
          </w:tcPr>
          <w:p w14:paraId="28D809F8" w14:textId="669AC8D9" w:rsidR="0001206F" w:rsidRPr="007C32CC" w:rsidRDefault="0001206F" w:rsidP="00DD2F79">
            <w:pPr>
              <w:spacing w:line="259" w:lineRule="auto"/>
              <w:rPr>
                <w:rFonts w:eastAsia="Calibri" w:cs="Calibri"/>
              </w:rPr>
            </w:pPr>
            <w:r w:rsidRPr="007C32CC">
              <w:rPr>
                <w:rFonts w:eastAsia="Calibri" w:cs="Calibri"/>
              </w:rPr>
              <w:t>Quality Management</w:t>
            </w:r>
          </w:p>
        </w:tc>
        <w:tc>
          <w:tcPr>
            <w:tcW w:w="2987" w:type="dxa"/>
            <w:shd w:val="clear" w:color="auto" w:fill="auto"/>
            <w:vAlign w:val="center"/>
          </w:tcPr>
          <w:p w14:paraId="03033289" w14:textId="5B1A33D5"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01206F" w:rsidRPr="00027111" w14:paraId="1BE681C4" w14:textId="77777777" w:rsidTr="00250285">
        <w:trPr>
          <w:trHeight w:val="504"/>
        </w:trPr>
        <w:tc>
          <w:tcPr>
            <w:tcW w:w="1134" w:type="dxa"/>
            <w:shd w:val="clear" w:color="auto" w:fill="auto"/>
          </w:tcPr>
          <w:p w14:paraId="2C045D84" w14:textId="4237EC68" w:rsidR="0001206F" w:rsidRPr="00027111" w:rsidRDefault="0001206F" w:rsidP="00DD2F79">
            <w:pPr>
              <w:spacing w:line="259" w:lineRule="auto"/>
              <w:rPr>
                <w:rFonts w:eastAsia="Calibri" w:cs="Calibri"/>
              </w:rPr>
            </w:pPr>
          </w:p>
        </w:tc>
        <w:tc>
          <w:tcPr>
            <w:tcW w:w="4252" w:type="dxa"/>
            <w:shd w:val="clear" w:color="auto" w:fill="auto"/>
            <w:noWrap/>
            <w:vAlign w:val="center"/>
          </w:tcPr>
          <w:p w14:paraId="3E846D31" w14:textId="11CF73F3" w:rsidR="0001206F" w:rsidRPr="007C32CC" w:rsidRDefault="0001206F" w:rsidP="00DD2F79">
            <w:pPr>
              <w:spacing w:line="259" w:lineRule="auto"/>
              <w:rPr>
                <w:rFonts w:eastAsia="Calibri" w:cs="Calibri"/>
              </w:rPr>
            </w:pPr>
            <w:r w:rsidRPr="007C32CC">
              <w:rPr>
                <w:rFonts w:eastAsia="Calibri" w:cs="Calibri"/>
              </w:rPr>
              <w:t>Additional information</w:t>
            </w:r>
          </w:p>
        </w:tc>
        <w:tc>
          <w:tcPr>
            <w:tcW w:w="2987" w:type="dxa"/>
            <w:shd w:val="clear" w:color="auto" w:fill="auto"/>
            <w:vAlign w:val="center"/>
          </w:tcPr>
          <w:p w14:paraId="795DBB47" w14:textId="1743653F" w:rsidR="0001206F" w:rsidRPr="007C32CC" w:rsidRDefault="0001206F" w:rsidP="00DD2F79">
            <w:pPr>
              <w:spacing w:line="259" w:lineRule="auto"/>
              <w:rPr>
                <w:rFonts w:eastAsia="Calibri" w:cs="Calibri"/>
              </w:rPr>
            </w:pPr>
            <w:r w:rsidRPr="007C32CC">
              <w:rPr>
                <w:rFonts w:eastAsia="Calibri" w:cs="Calibri"/>
              </w:rPr>
              <w:t xml:space="preserve">Pass/Fail </w:t>
            </w:r>
          </w:p>
        </w:tc>
      </w:tr>
      <w:tr w:rsidR="00EB2C51" w:rsidRPr="00027111" w14:paraId="487095D9" w14:textId="77777777" w:rsidTr="00112E62">
        <w:trPr>
          <w:trHeight w:val="504"/>
        </w:trPr>
        <w:tc>
          <w:tcPr>
            <w:tcW w:w="8373" w:type="dxa"/>
            <w:gridSpan w:val="3"/>
            <w:shd w:val="clear" w:color="auto" w:fill="auto"/>
          </w:tcPr>
          <w:p w14:paraId="2E53304C" w14:textId="3FA60148" w:rsidR="00EB2C51" w:rsidRPr="007C32CC" w:rsidRDefault="007B6B6A" w:rsidP="00DD2F79">
            <w:pPr>
              <w:spacing w:line="259" w:lineRule="auto"/>
              <w:rPr>
                <w:rFonts w:eastAsia="Calibri" w:cs="Calibri"/>
              </w:rPr>
            </w:pPr>
            <w:r w:rsidRPr="007C32CC">
              <w:rPr>
                <w:rFonts w:eastAsia="Calibri" w:cs="Calibri"/>
              </w:rPr>
              <w:t>Part 3B - Requirements for central government departments, their executive agencies and non-departmental public bodies.</w:t>
            </w:r>
          </w:p>
        </w:tc>
      </w:tr>
      <w:tr w:rsidR="00B43E6C" w:rsidRPr="00027111" w14:paraId="2AAA7F18" w14:textId="77777777" w:rsidTr="00250285">
        <w:trPr>
          <w:trHeight w:val="504"/>
        </w:trPr>
        <w:tc>
          <w:tcPr>
            <w:tcW w:w="1134" w:type="dxa"/>
            <w:shd w:val="clear" w:color="auto" w:fill="auto"/>
          </w:tcPr>
          <w:p w14:paraId="7FC55476" w14:textId="77777777" w:rsidR="00B43E6C" w:rsidRPr="00027111" w:rsidRDefault="00B43E6C" w:rsidP="00B43E6C">
            <w:pPr>
              <w:spacing w:line="259" w:lineRule="auto"/>
              <w:rPr>
                <w:rFonts w:eastAsia="Calibri" w:cs="Calibri"/>
              </w:rPr>
            </w:pPr>
          </w:p>
        </w:tc>
        <w:tc>
          <w:tcPr>
            <w:tcW w:w="4252" w:type="dxa"/>
            <w:shd w:val="clear" w:color="auto" w:fill="auto"/>
            <w:noWrap/>
            <w:vAlign w:val="center"/>
          </w:tcPr>
          <w:p w14:paraId="50464008" w14:textId="2438A0EE" w:rsidR="00B43E6C" w:rsidRPr="007C32CC" w:rsidRDefault="00B43E6C" w:rsidP="00B43E6C">
            <w:pPr>
              <w:spacing w:line="259" w:lineRule="auto"/>
              <w:rPr>
                <w:rFonts w:eastAsia="Calibri" w:cs="Calibri"/>
              </w:rPr>
            </w:pPr>
            <w:r w:rsidRPr="007C32CC">
              <w:rPr>
                <w:rFonts w:asciiTheme="minorHAnsi" w:hAnsiTheme="minorHAnsi" w:cstheme="minorHAnsi"/>
              </w:rPr>
              <w:t>Carbon Reduction - WPPN 06/21</w:t>
            </w:r>
          </w:p>
        </w:tc>
        <w:tc>
          <w:tcPr>
            <w:tcW w:w="2987" w:type="dxa"/>
            <w:shd w:val="clear" w:color="auto" w:fill="auto"/>
            <w:vAlign w:val="center"/>
          </w:tcPr>
          <w:p w14:paraId="321354D7" w14:textId="32610CC6" w:rsidR="00B43E6C" w:rsidRPr="007C32CC" w:rsidRDefault="00B43E6C" w:rsidP="00B43E6C">
            <w:pPr>
              <w:spacing w:line="259" w:lineRule="auto"/>
              <w:rPr>
                <w:rFonts w:eastAsia="Calibri" w:cs="Calibri"/>
              </w:rPr>
            </w:pPr>
            <w:r w:rsidRPr="007C32CC">
              <w:rPr>
                <w:rFonts w:asciiTheme="minorHAnsi" w:hAnsiTheme="minorHAnsi" w:cstheme="minorHAnsi"/>
              </w:rPr>
              <w:t>Pass/Fail</w:t>
            </w:r>
          </w:p>
        </w:tc>
      </w:tr>
      <w:tr w:rsidR="00B43E6C" w:rsidRPr="00027111" w14:paraId="124CFE4F" w14:textId="77777777" w:rsidTr="00250285">
        <w:trPr>
          <w:trHeight w:val="504"/>
        </w:trPr>
        <w:tc>
          <w:tcPr>
            <w:tcW w:w="1134" w:type="dxa"/>
            <w:shd w:val="clear" w:color="auto" w:fill="auto"/>
          </w:tcPr>
          <w:p w14:paraId="22118A9A" w14:textId="77777777" w:rsidR="00B43E6C" w:rsidRPr="00027111" w:rsidRDefault="00B43E6C" w:rsidP="00B43E6C">
            <w:pPr>
              <w:spacing w:line="259" w:lineRule="auto"/>
              <w:rPr>
                <w:rFonts w:eastAsia="Calibri" w:cs="Calibri"/>
              </w:rPr>
            </w:pPr>
          </w:p>
        </w:tc>
        <w:tc>
          <w:tcPr>
            <w:tcW w:w="4252" w:type="dxa"/>
            <w:shd w:val="clear" w:color="auto" w:fill="auto"/>
            <w:noWrap/>
            <w:vAlign w:val="center"/>
          </w:tcPr>
          <w:p w14:paraId="15FEFF9A" w14:textId="4C33E32C" w:rsidR="00B43E6C" w:rsidRPr="007C32CC" w:rsidRDefault="00B43E6C" w:rsidP="00B43E6C">
            <w:pPr>
              <w:spacing w:line="259" w:lineRule="auto"/>
              <w:rPr>
                <w:rFonts w:eastAsia="Calibri" w:cs="Calibri"/>
              </w:rPr>
            </w:pPr>
            <w:r w:rsidRPr="007C32CC">
              <w:rPr>
                <w:rFonts w:asciiTheme="minorHAnsi" w:hAnsiTheme="minorHAnsi" w:cstheme="minorHAnsi"/>
              </w:rPr>
              <w:t>Confirmations</w:t>
            </w:r>
          </w:p>
        </w:tc>
        <w:tc>
          <w:tcPr>
            <w:tcW w:w="2987" w:type="dxa"/>
            <w:shd w:val="clear" w:color="auto" w:fill="auto"/>
            <w:vAlign w:val="center"/>
          </w:tcPr>
          <w:p w14:paraId="72A07F9F" w14:textId="7D9EF0D6" w:rsidR="00B43E6C" w:rsidRPr="007C32CC" w:rsidRDefault="00B43E6C" w:rsidP="00B43E6C">
            <w:pPr>
              <w:spacing w:line="259" w:lineRule="auto"/>
              <w:rPr>
                <w:rFonts w:eastAsia="Calibri" w:cs="Calibri"/>
              </w:rPr>
            </w:pPr>
            <w:r w:rsidRPr="007C32CC">
              <w:rPr>
                <w:rFonts w:asciiTheme="minorHAnsi" w:hAnsiTheme="minorHAnsi" w:cstheme="minorHAnsi"/>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2D5771B6" w:rsidR="0033374C" w:rsidRPr="00027111" w:rsidRDefault="0033374C" w:rsidP="00250285">
      <w:pPr>
        <w:pStyle w:val="Sch2Number"/>
      </w:pPr>
      <w:r w:rsidRPr="00027111">
        <w:t xml:space="preserve">Furthermore, before awarding the </w:t>
      </w:r>
      <w:r w:rsidR="00E12410">
        <w:t>framework</w:t>
      </w:r>
      <w:r w:rsidRPr="00027111">
        <w:t>, the Contracting Authority reserves the right to require a Tenderer to submit up-to-date supporting documents (or to supplement or clarify certificates received) for the purposes of establishing the continued satisfaction of the Conditions of Participation.</w:t>
      </w:r>
    </w:p>
    <w:p w14:paraId="5AE4D5BD" w14:textId="78A27735" w:rsidR="00A56962" w:rsidRPr="00027111" w:rsidRDefault="008C637A" w:rsidP="00250285">
      <w:pPr>
        <w:pStyle w:val="Sch1Heading"/>
      </w:pPr>
      <w:bookmarkStart w:id="596" w:name="_Toc195782320"/>
      <w:r w:rsidRPr="00027111">
        <w:t>Award Criteria</w:t>
      </w:r>
      <w:bookmarkEnd w:id="596"/>
    </w:p>
    <w:p w14:paraId="3EF924D6" w14:textId="010F8910" w:rsidR="008C637A" w:rsidRPr="00027111" w:rsidRDefault="00A56962" w:rsidP="00250285">
      <w:pPr>
        <w:pStyle w:val="Sch2Number"/>
      </w:pPr>
      <w:r w:rsidRPr="00027111">
        <w:t xml:space="preserve">Only Tenderers that </w:t>
      </w:r>
      <w:r w:rsidR="003D3E71" w:rsidRPr="00027111">
        <w:t xml:space="preserve">satisfy </w:t>
      </w:r>
      <w:proofErr w:type="gramStart"/>
      <w:r w:rsidR="003D3E71" w:rsidRPr="00027111">
        <w:t>all of</w:t>
      </w:r>
      <w:proofErr w:type="gramEnd"/>
      <w:r w:rsidR="003D3E71" w:rsidRPr="00027111">
        <w:t xml:space="preserve"> the </w:t>
      </w:r>
      <w:r w:rsidR="008C637A" w:rsidRPr="00027111">
        <w:t>Conditions of Participation</w:t>
      </w:r>
      <w:r w:rsidRPr="00027111">
        <w:t xml:space="preserve"> will progress to</w:t>
      </w:r>
      <w:r w:rsidR="008C637A" w:rsidRPr="00027111">
        <w:t xml:space="preserve"> have their Tenders evaluated against the Award Criteria. </w:t>
      </w:r>
    </w:p>
    <w:p w14:paraId="35C873C2" w14:textId="286917F6" w:rsidR="0015563D" w:rsidRPr="00027111" w:rsidRDefault="003D3E71" w:rsidP="00935BD1">
      <w:pPr>
        <w:pStyle w:val="Sch2Number"/>
      </w:pPr>
      <w:r w:rsidRPr="00027111">
        <w:t>The Award Criteria is as follows:</w:t>
      </w: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6822A9" w:rsidRPr="00027111" w14:paraId="7A4A0C0D" w14:textId="77777777" w:rsidTr="00250285">
        <w:tc>
          <w:tcPr>
            <w:tcW w:w="3679" w:type="dxa"/>
            <w:shd w:val="clear" w:color="auto" w:fill="808080"/>
          </w:tcPr>
          <w:p w14:paraId="4A73FFEB"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lastRenderedPageBreak/>
              <w:t>Evaluation Criteria</w:t>
            </w:r>
          </w:p>
        </w:tc>
        <w:tc>
          <w:tcPr>
            <w:tcW w:w="4491" w:type="dxa"/>
            <w:shd w:val="clear" w:color="auto" w:fill="808080"/>
          </w:tcPr>
          <w:p w14:paraId="5F2DC777"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Weighting</w:t>
            </w:r>
          </w:p>
        </w:tc>
      </w:tr>
      <w:tr w:rsidR="006822A9" w:rsidRPr="00027111" w14:paraId="11641E5C" w14:textId="77777777" w:rsidTr="00250285">
        <w:tc>
          <w:tcPr>
            <w:tcW w:w="3679" w:type="dxa"/>
          </w:tcPr>
          <w:p w14:paraId="05BD372D" w14:textId="77777777" w:rsidR="006822A9" w:rsidRPr="00935BD1" w:rsidRDefault="006822A9" w:rsidP="00DD2F79">
            <w:pPr>
              <w:spacing w:line="259" w:lineRule="auto"/>
              <w:rPr>
                <w:rFonts w:eastAsia="Calibri" w:cs="Calibri"/>
              </w:rPr>
            </w:pPr>
            <w:r w:rsidRPr="00935BD1">
              <w:rPr>
                <w:rFonts w:eastAsia="Calibri" w:cs="Calibri"/>
              </w:rPr>
              <w:t>Quality</w:t>
            </w:r>
          </w:p>
        </w:tc>
        <w:tc>
          <w:tcPr>
            <w:tcW w:w="4491" w:type="dxa"/>
          </w:tcPr>
          <w:p w14:paraId="46FA74EA" w14:textId="69C32A21" w:rsidR="006822A9" w:rsidRPr="00935BD1" w:rsidRDefault="00915B1D" w:rsidP="00DD2F79">
            <w:pPr>
              <w:spacing w:line="259" w:lineRule="auto"/>
              <w:rPr>
                <w:rFonts w:eastAsia="Calibri" w:cs="Calibri"/>
              </w:rPr>
            </w:pPr>
            <w:r>
              <w:rPr>
                <w:rFonts w:eastAsia="Calibri" w:cs="Calibri"/>
              </w:rPr>
              <w:t>4</w:t>
            </w:r>
            <w:r w:rsidR="00935BD1" w:rsidRPr="00935BD1">
              <w:rPr>
                <w:rFonts w:eastAsia="Calibri" w:cs="Calibri"/>
              </w:rPr>
              <w:t>0%</w:t>
            </w:r>
          </w:p>
        </w:tc>
      </w:tr>
      <w:tr w:rsidR="006822A9" w:rsidRPr="00027111" w14:paraId="6C4AE7CF" w14:textId="77777777" w:rsidTr="00250285">
        <w:tc>
          <w:tcPr>
            <w:tcW w:w="3679" w:type="dxa"/>
          </w:tcPr>
          <w:p w14:paraId="48ED71BC" w14:textId="77777777" w:rsidR="006822A9" w:rsidRPr="00935BD1" w:rsidRDefault="006822A9" w:rsidP="00DD2F79">
            <w:pPr>
              <w:spacing w:line="259" w:lineRule="auto"/>
              <w:rPr>
                <w:rFonts w:eastAsia="Calibri" w:cs="Calibri"/>
              </w:rPr>
            </w:pPr>
            <w:r w:rsidRPr="00935BD1">
              <w:rPr>
                <w:rFonts w:eastAsia="Calibri" w:cs="Calibri"/>
              </w:rPr>
              <w:t>Price</w:t>
            </w:r>
          </w:p>
        </w:tc>
        <w:tc>
          <w:tcPr>
            <w:tcW w:w="4491" w:type="dxa"/>
          </w:tcPr>
          <w:p w14:paraId="5831099E" w14:textId="66D95035" w:rsidR="006822A9" w:rsidRPr="00935BD1" w:rsidRDefault="00915B1D" w:rsidP="00DD2F79">
            <w:pPr>
              <w:spacing w:line="259" w:lineRule="auto"/>
              <w:rPr>
                <w:rFonts w:eastAsia="Calibri" w:cs="Calibri"/>
              </w:rPr>
            </w:pPr>
            <w:r>
              <w:rPr>
                <w:rFonts w:eastAsia="Calibri" w:cs="Calibri"/>
              </w:rPr>
              <w:t>6</w:t>
            </w:r>
            <w:r w:rsidR="00935BD1" w:rsidRPr="00935BD1">
              <w:rPr>
                <w:rFonts w:eastAsia="Calibri" w:cs="Calibri"/>
              </w:rPr>
              <w:t>0%</w:t>
            </w:r>
          </w:p>
        </w:tc>
      </w:tr>
      <w:tr w:rsidR="0058753F" w:rsidRPr="00027111" w14:paraId="1715F579" w14:textId="77777777" w:rsidTr="00250285">
        <w:tc>
          <w:tcPr>
            <w:tcW w:w="3679" w:type="dxa"/>
          </w:tcPr>
          <w:p w14:paraId="1A28B975" w14:textId="1F79A9C4" w:rsidR="0058753F" w:rsidRPr="00935BD1" w:rsidRDefault="0058753F" w:rsidP="00DD2F79">
            <w:pPr>
              <w:spacing w:line="259" w:lineRule="auto"/>
              <w:rPr>
                <w:rFonts w:eastAsia="Calibri" w:cs="Calibri"/>
              </w:rPr>
            </w:pPr>
            <w:r>
              <w:rPr>
                <w:rFonts w:eastAsia="Calibri" w:cs="Calibri"/>
              </w:rPr>
              <w:t>Community Benefits</w:t>
            </w:r>
            <w:r w:rsidR="00E253E8">
              <w:rPr>
                <w:rFonts w:eastAsia="Calibri" w:cs="Calibri"/>
              </w:rPr>
              <w:t xml:space="preserve"> – Incorporated within Quality</w:t>
            </w:r>
          </w:p>
        </w:tc>
        <w:tc>
          <w:tcPr>
            <w:tcW w:w="4491" w:type="dxa"/>
          </w:tcPr>
          <w:p w14:paraId="275F88F5" w14:textId="453A7D23" w:rsidR="0058753F" w:rsidRPr="00935BD1" w:rsidRDefault="00E253E8" w:rsidP="00DD2F79">
            <w:pPr>
              <w:spacing w:line="259" w:lineRule="auto"/>
              <w:rPr>
                <w:rFonts w:eastAsia="Calibri" w:cs="Calibri"/>
              </w:rPr>
            </w:pPr>
            <w:r>
              <w:rPr>
                <w:rFonts w:eastAsia="Calibri" w:cs="Calibri"/>
              </w:rPr>
              <w:t>10%</w:t>
            </w:r>
          </w:p>
        </w:tc>
      </w:tr>
    </w:tbl>
    <w:p w14:paraId="3604C759" w14:textId="77777777" w:rsidR="00A56962" w:rsidRPr="00027111" w:rsidRDefault="00A56962" w:rsidP="00DD2F79">
      <w:pPr>
        <w:spacing w:line="259" w:lineRule="auto"/>
        <w:rPr>
          <w:rFonts w:eastAsia="Calibri" w:cs="Calibri"/>
          <w:b/>
          <w:bCs/>
        </w:rPr>
      </w:pPr>
    </w:p>
    <w:p w14:paraId="70606DC2" w14:textId="63C5D8BD" w:rsidR="00A56962" w:rsidRPr="00027111" w:rsidRDefault="00A56962" w:rsidP="00250285">
      <w:pPr>
        <w:pStyle w:val="Sch2Heading"/>
        <w:rPr>
          <w:b w:val="0"/>
        </w:rPr>
      </w:pPr>
      <w:bookmarkStart w:id="597" w:name="_Toc195782321"/>
      <w:r w:rsidRPr="00027111">
        <w:t xml:space="preserve">Quality </w:t>
      </w:r>
      <w:r w:rsidR="00935BD1">
        <w:t>40</w:t>
      </w:r>
      <w:r w:rsidRPr="00027111">
        <w:t>%</w:t>
      </w:r>
      <w:bookmarkEnd w:id="597"/>
    </w:p>
    <w:p w14:paraId="1D0886EC" w14:textId="214C8D44" w:rsidR="00030B2B" w:rsidRPr="00027111" w:rsidRDefault="00030B2B" w:rsidP="00250285">
      <w:pPr>
        <w:pStyle w:val="Sch3Number"/>
      </w:pPr>
      <w:r w:rsidRPr="00027111">
        <w:t xml:space="preserve">Quality assessment accounts </w:t>
      </w:r>
      <w:r w:rsidRPr="00935BD1">
        <w:t xml:space="preserve">for </w:t>
      </w:r>
      <w:r w:rsidR="00935BD1" w:rsidRPr="00935BD1">
        <w:t>40</w:t>
      </w:r>
      <w:r w:rsidR="00250285" w:rsidRPr="00935BD1">
        <w:t>%</w:t>
      </w:r>
      <w:r w:rsidRPr="00027111">
        <w:t xml:space="preserve"> of the Award Criteria; the quality criteria will be evaluated based on the sub-criteria and weightings outlined in </w:t>
      </w:r>
      <w:r w:rsidR="00250285" w:rsidRPr="00027111">
        <w:t>the Quality Response Document</w:t>
      </w:r>
      <w:r w:rsidRPr="00027111">
        <w:t>.</w:t>
      </w:r>
    </w:p>
    <w:p w14:paraId="540E8B19" w14:textId="608048BA" w:rsidR="00030B2B" w:rsidRPr="00027111" w:rsidRDefault="00030B2B" w:rsidP="00085400">
      <w:pPr>
        <w:pStyle w:val="Sch3Number"/>
      </w:pPr>
      <w:r w:rsidRPr="00027111">
        <w:t xml:space="preserve">Tenderers are required to complete their Quality Response. A breakdown of the </w:t>
      </w:r>
      <w:r w:rsidR="00D829CA">
        <w:t>40%</w:t>
      </w:r>
      <w:r w:rsidRPr="00027111">
        <w:t xml:space="preserve"> sections is as follows </w:t>
      </w:r>
      <w:r w:rsidRPr="0099371D">
        <w:t xml:space="preserve">(further detailed breakdown into the subsections can be found in Quality Response Document via </w:t>
      </w:r>
      <w:r w:rsidR="00250285" w:rsidRPr="0099371D">
        <w:t>"</w:t>
      </w:r>
      <w:r w:rsidR="00D829CA" w:rsidRPr="0099371D">
        <w:t>Tender</w:t>
      </w:r>
      <w:r w:rsidRPr="0099371D">
        <w:t xml:space="preserve"> </w:t>
      </w:r>
      <w:r w:rsidR="00D829CA" w:rsidRPr="0099371D">
        <w:t>D</w:t>
      </w:r>
      <w:r w:rsidRPr="0099371D">
        <w:t>ocument</w:t>
      </w:r>
      <w:r w:rsidR="00D829CA" w:rsidRPr="0099371D">
        <w:t>ation</w:t>
      </w:r>
      <w:r w:rsidR="00250285" w:rsidRPr="0099371D">
        <w:t>"</w:t>
      </w:r>
      <w:r w:rsidRPr="0099371D">
        <w:t xml:space="preserve"> on </w:t>
      </w:r>
      <w:r w:rsidR="00D829CA" w:rsidRPr="0099371D">
        <w:t>Sell2Wales</w:t>
      </w:r>
      <w:r w:rsidRPr="0099371D">
        <w:t>):</w:t>
      </w:r>
      <w:bookmarkStart w:id="598" w:name="_Hlk196214449"/>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gridCol w:w="2722"/>
        <w:gridCol w:w="1359"/>
        <w:gridCol w:w="1629"/>
      </w:tblGrid>
      <w:tr w:rsidR="00030B2B" w:rsidRPr="00027111" w14:paraId="361F69E7" w14:textId="133502DA" w:rsidTr="003E33EB">
        <w:trPr>
          <w:trHeight w:val="439"/>
        </w:trPr>
        <w:tc>
          <w:tcPr>
            <w:tcW w:w="1610" w:type="dxa"/>
            <w:shd w:val="clear" w:color="auto" w:fill="BFBFBF"/>
          </w:tcPr>
          <w:p w14:paraId="4CFB1A65" w14:textId="354EE6BC" w:rsidR="00030B2B" w:rsidRPr="00027111" w:rsidRDefault="00030B2B" w:rsidP="005E62A9">
            <w:pPr>
              <w:tabs>
                <w:tab w:val="left" w:pos="291"/>
              </w:tabs>
              <w:spacing w:line="360" w:lineRule="auto"/>
              <w:ind w:left="109" w:right="207"/>
              <w:jc w:val="center"/>
              <w:rPr>
                <w:rFonts w:eastAsia="Calibri" w:cs="Calibri"/>
                <w:b/>
              </w:rPr>
            </w:pPr>
            <w:r w:rsidRPr="00027111">
              <w:rPr>
                <w:rFonts w:eastAsia="Calibri" w:cs="Calibri"/>
                <w:b/>
              </w:rPr>
              <w:t>Question</w:t>
            </w:r>
          </w:p>
        </w:tc>
        <w:tc>
          <w:tcPr>
            <w:tcW w:w="2722" w:type="dxa"/>
            <w:shd w:val="clear" w:color="auto" w:fill="BFBFBF"/>
          </w:tcPr>
          <w:p w14:paraId="58306623" w14:textId="77777777" w:rsidR="00030B2B" w:rsidRPr="00027111" w:rsidRDefault="00030B2B" w:rsidP="005E62A9">
            <w:pPr>
              <w:tabs>
                <w:tab w:val="left" w:pos="433"/>
              </w:tabs>
              <w:spacing w:line="360" w:lineRule="auto"/>
              <w:ind w:right="102"/>
              <w:rPr>
                <w:rFonts w:eastAsia="Calibri" w:cs="Calibri"/>
                <w:b/>
              </w:rPr>
            </w:pPr>
            <w:r w:rsidRPr="00027111">
              <w:rPr>
                <w:rFonts w:eastAsia="Calibri" w:cs="Calibri"/>
                <w:b/>
              </w:rPr>
              <w:t>Description</w:t>
            </w:r>
          </w:p>
        </w:tc>
        <w:tc>
          <w:tcPr>
            <w:tcW w:w="1359" w:type="dxa"/>
            <w:shd w:val="clear" w:color="auto" w:fill="BFBFBF"/>
          </w:tcPr>
          <w:p w14:paraId="53CB3790" w14:textId="77777777" w:rsidR="00030B2B" w:rsidRPr="00027111" w:rsidRDefault="00030B2B" w:rsidP="005E62A9">
            <w:pPr>
              <w:tabs>
                <w:tab w:val="left" w:pos="433"/>
              </w:tabs>
              <w:spacing w:line="360" w:lineRule="auto"/>
              <w:ind w:right="102"/>
              <w:jc w:val="center"/>
              <w:rPr>
                <w:rFonts w:eastAsia="Calibri" w:cs="Calibri"/>
                <w:b/>
              </w:rPr>
            </w:pPr>
            <w:r w:rsidRPr="00027111">
              <w:rPr>
                <w:rFonts w:eastAsia="Calibri" w:cs="Calibri"/>
                <w:b/>
              </w:rPr>
              <w:t>Weighting</w:t>
            </w:r>
          </w:p>
        </w:tc>
        <w:tc>
          <w:tcPr>
            <w:tcW w:w="1629" w:type="dxa"/>
            <w:shd w:val="clear" w:color="auto" w:fill="BFBFBF"/>
          </w:tcPr>
          <w:p w14:paraId="73BB27CE" w14:textId="6065AD1E" w:rsidR="00030B2B" w:rsidRPr="00027111" w:rsidRDefault="00030B2B" w:rsidP="005E62A9">
            <w:pPr>
              <w:tabs>
                <w:tab w:val="left" w:pos="433"/>
              </w:tabs>
              <w:spacing w:line="360" w:lineRule="auto"/>
              <w:ind w:right="102"/>
              <w:jc w:val="center"/>
              <w:rPr>
                <w:rFonts w:eastAsia="Calibri" w:cs="Calibri"/>
                <w:b/>
              </w:rPr>
            </w:pPr>
            <w:r w:rsidRPr="00027111">
              <w:rPr>
                <w:rFonts w:eastAsia="Calibri" w:cs="Calibri"/>
                <w:b/>
              </w:rPr>
              <w:t>Maximum word count</w:t>
            </w:r>
          </w:p>
        </w:tc>
      </w:tr>
      <w:tr w:rsidR="00351150" w:rsidRPr="00027111" w14:paraId="15F3221A" w14:textId="6DF2F608" w:rsidTr="003E33EB">
        <w:trPr>
          <w:trHeight w:val="276"/>
        </w:trPr>
        <w:tc>
          <w:tcPr>
            <w:tcW w:w="1610" w:type="dxa"/>
            <w:vMerge w:val="restart"/>
            <w:shd w:val="clear" w:color="auto" w:fill="BFBFBF"/>
          </w:tcPr>
          <w:p w14:paraId="6E2E8D8B" w14:textId="77777777" w:rsidR="00351150" w:rsidRPr="00027111" w:rsidRDefault="00351150" w:rsidP="005E62A9">
            <w:pPr>
              <w:tabs>
                <w:tab w:val="left" w:pos="433"/>
              </w:tabs>
              <w:spacing w:line="360" w:lineRule="auto"/>
              <w:ind w:right="102"/>
              <w:jc w:val="center"/>
              <w:rPr>
                <w:rFonts w:eastAsia="Calibri" w:cs="Calibri"/>
              </w:rPr>
            </w:pPr>
            <w:r w:rsidRPr="00027111">
              <w:rPr>
                <w:rFonts w:eastAsia="Calibri" w:cs="Calibri"/>
              </w:rPr>
              <w:t>1</w:t>
            </w:r>
          </w:p>
        </w:tc>
        <w:tc>
          <w:tcPr>
            <w:tcW w:w="2722" w:type="dxa"/>
            <w:shd w:val="clear" w:color="auto" w:fill="auto"/>
          </w:tcPr>
          <w:p w14:paraId="6C83C230" w14:textId="77777777" w:rsidR="00351150" w:rsidRPr="00960D63" w:rsidRDefault="00351150" w:rsidP="00171D5A">
            <w:pPr>
              <w:tabs>
                <w:tab w:val="left" w:pos="433"/>
              </w:tabs>
              <w:spacing w:line="360" w:lineRule="auto"/>
              <w:ind w:right="102"/>
              <w:jc w:val="left"/>
              <w:rPr>
                <w:rFonts w:eastAsia="Calibri" w:cs="Calibri"/>
                <w:b/>
                <w:bCs/>
              </w:rPr>
            </w:pPr>
            <w:r w:rsidRPr="00960D63">
              <w:rPr>
                <w:rFonts w:eastAsia="Calibri" w:cs="Calibri"/>
                <w:b/>
                <w:bCs/>
              </w:rPr>
              <w:t>Methodology</w:t>
            </w:r>
          </w:p>
        </w:tc>
        <w:tc>
          <w:tcPr>
            <w:tcW w:w="1359" w:type="dxa"/>
            <w:shd w:val="clear" w:color="auto" w:fill="auto"/>
          </w:tcPr>
          <w:p w14:paraId="09DA2824" w14:textId="6355EE95" w:rsidR="00351150" w:rsidRPr="00960D63" w:rsidRDefault="00194B98" w:rsidP="005E62A9">
            <w:pPr>
              <w:tabs>
                <w:tab w:val="left" w:pos="433"/>
              </w:tabs>
              <w:spacing w:line="360" w:lineRule="auto"/>
              <w:ind w:right="102"/>
              <w:jc w:val="center"/>
              <w:rPr>
                <w:rFonts w:eastAsia="Calibri" w:cs="Calibri"/>
                <w:b/>
                <w:bCs/>
              </w:rPr>
            </w:pPr>
            <w:r>
              <w:rPr>
                <w:rFonts w:eastAsia="Calibri" w:cs="Calibri"/>
                <w:b/>
                <w:bCs/>
              </w:rPr>
              <w:t>40</w:t>
            </w:r>
            <w:r w:rsidR="00351150" w:rsidRPr="00960D63">
              <w:rPr>
                <w:rFonts w:eastAsia="Calibri" w:cs="Calibri"/>
                <w:b/>
                <w:bCs/>
              </w:rPr>
              <w:t xml:space="preserve">%  </w:t>
            </w:r>
          </w:p>
        </w:tc>
        <w:tc>
          <w:tcPr>
            <w:tcW w:w="1629" w:type="dxa"/>
            <w:shd w:val="clear" w:color="auto" w:fill="BFBFBF" w:themeFill="background1" w:themeFillShade="BF"/>
          </w:tcPr>
          <w:p w14:paraId="1CD575D6" w14:textId="1CF54EBB" w:rsidR="00351150" w:rsidRPr="00027111" w:rsidRDefault="00351150" w:rsidP="005E62A9">
            <w:pPr>
              <w:tabs>
                <w:tab w:val="left" w:pos="433"/>
              </w:tabs>
              <w:spacing w:line="360" w:lineRule="auto"/>
              <w:ind w:right="102"/>
              <w:jc w:val="center"/>
              <w:rPr>
                <w:rFonts w:eastAsia="Calibri" w:cs="Calibri"/>
                <w:highlight w:val="yellow"/>
              </w:rPr>
            </w:pPr>
          </w:p>
        </w:tc>
      </w:tr>
      <w:tr w:rsidR="00351150" w:rsidRPr="00027111" w14:paraId="33950720" w14:textId="77777777" w:rsidTr="003E33EB">
        <w:trPr>
          <w:trHeight w:val="274"/>
        </w:trPr>
        <w:tc>
          <w:tcPr>
            <w:tcW w:w="1610" w:type="dxa"/>
            <w:vMerge/>
            <w:shd w:val="clear" w:color="auto" w:fill="BFBFBF"/>
          </w:tcPr>
          <w:p w14:paraId="7F2EA4A4" w14:textId="77777777" w:rsidR="00351150" w:rsidRPr="00027111" w:rsidRDefault="00351150" w:rsidP="005E62A9">
            <w:pPr>
              <w:tabs>
                <w:tab w:val="left" w:pos="433"/>
              </w:tabs>
              <w:spacing w:line="360" w:lineRule="auto"/>
              <w:ind w:right="102"/>
              <w:jc w:val="center"/>
              <w:rPr>
                <w:rFonts w:eastAsia="Calibri" w:cs="Calibri"/>
              </w:rPr>
            </w:pPr>
          </w:p>
        </w:tc>
        <w:tc>
          <w:tcPr>
            <w:tcW w:w="2722" w:type="dxa"/>
            <w:shd w:val="clear" w:color="auto" w:fill="auto"/>
          </w:tcPr>
          <w:p w14:paraId="196D0E82" w14:textId="735B8272" w:rsidR="00351150" w:rsidRDefault="005A0F55" w:rsidP="00171D5A">
            <w:pPr>
              <w:tabs>
                <w:tab w:val="left" w:pos="433"/>
              </w:tabs>
              <w:spacing w:line="360" w:lineRule="auto"/>
              <w:ind w:right="102"/>
              <w:jc w:val="left"/>
              <w:rPr>
                <w:rFonts w:eastAsia="Calibri" w:cs="Calibri"/>
              </w:rPr>
            </w:pPr>
            <w:r>
              <w:rPr>
                <w:rFonts w:eastAsia="Calibri" w:cs="Calibri"/>
              </w:rPr>
              <w:t>Occupational Therapy Reports</w:t>
            </w:r>
          </w:p>
        </w:tc>
        <w:tc>
          <w:tcPr>
            <w:tcW w:w="1359" w:type="dxa"/>
            <w:shd w:val="clear" w:color="auto" w:fill="auto"/>
          </w:tcPr>
          <w:p w14:paraId="07D25ABC" w14:textId="3A202D6B" w:rsidR="00351150" w:rsidRDefault="00107750" w:rsidP="003F5F8D">
            <w:pPr>
              <w:tabs>
                <w:tab w:val="left" w:pos="433"/>
              </w:tabs>
              <w:spacing w:line="360" w:lineRule="auto"/>
              <w:ind w:right="102"/>
              <w:jc w:val="center"/>
              <w:rPr>
                <w:rFonts w:eastAsia="Calibri" w:cs="Calibri"/>
              </w:rPr>
            </w:pPr>
            <w:r>
              <w:rPr>
                <w:rFonts w:eastAsia="Calibri" w:cs="Calibri"/>
              </w:rPr>
              <w:t>20</w:t>
            </w:r>
            <w:r w:rsidR="003F5F8D">
              <w:rPr>
                <w:rFonts w:eastAsia="Calibri" w:cs="Calibri"/>
              </w:rPr>
              <w:t>%</w:t>
            </w:r>
          </w:p>
        </w:tc>
        <w:tc>
          <w:tcPr>
            <w:tcW w:w="1629" w:type="dxa"/>
            <w:shd w:val="clear" w:color="auto" w:fill="auto"/>
          </w:tcPr>
          <w:p w14:paraId="3B6F3019" w14:textId="7F8364B4" w:rsidR="00351150" w:rsidRPr="007C32CC" w:rsidRDefault="006402B5" w:rsidP="003F5F8D">
            <w:pPr>
              <w:tabs>
                <w:tab w:val="left" w:pos="433"/>
              </w:tabs>
              <w:spacing w:line="360" w:lineRule="auto"/>
              <w:ind w:right="102"/>
              <w:jc w:val="center"/>
              <w:rPr>
                <w:rFonts w:eastAsia="Calibri" w:cs="Calibri"/>
              </w:rPr>
            </w:pPr>
            <w:r w:rsidRPr="007C32CC">
              <w:rPr>
                <w:rFonts w:eastAsia="Calibri" w:cs="Calibri"/>
              </w:rPr>
              <w:t>1000</w:t>
            </w:r>
          </w:p>
        </w:tc>
      </w:tr>
      <w:tr w:rsidR="00351150" w:rsidRPr="00027111" w14:paraId="626B436B" w14:textId="77777777" w:rsidTr="003E33EB">
        <w:trPr>
          <w:trHeight w:val="274"/>
        </w:trPr>
        <w:tc>
          <w:tcPr>
            <w:tcW w:w="1610" w:type="dxa"/>
            <w:vMerge/>
            <w:shd w:val="clear" w:color="auto" w:fill="BFBFBF"/>
          </w:tcPr>
          <w:p w14:paraId="773F1A82" w14:textId="77777777" w:rsidR="00351150" w:rsidRPr="00027111" w:rsidRDefault="00351150" w:rsidP="005E62A9">
            <w:pPr>
              <w:tabs>
                <w:tab w:val="left" w:pos="433"/>
              </w:tabs>
              <w:spacing w:line="360" w:lineRule="auto"/>
              <w:ind w:right="102"/>
              <w:jc w:val="center"/>
              <w:rPr>
                <w:rFonts w:eastAsia="Calibri" w:cs="Calibri"/>
              </w:rPr>
            </w:pPr>
          </w:p>
        </w:tc>
        <w:tc>
          <w:tcPr>
            <w:tcW w:w="2722" w:type="dxa"/>
            <w:shd w:val="clear" w:color="auto" w:fill="auto"/>
          </w:tcPr>
          <w:p w14:paraId="5EBD03D9" w14:textId="4B1BC466" w:rsidR="00351150" w:rsidRDefault="00EB344E" w:rsidP="00171D5A">
            <w:pPr>
              <w:tabs>
                <w:tab w:val="left" w:pos="433"/>
              </w:tabs>
              <w:spacing w:line="360" w:lineRule="auto"/>
              <w:ind w:right="102"/>
              <w:jc w:val="left"/>
              <w:rPr>
                <w:rFonts w:eastAsia="Calibri" w:cs="Calibri"/>
              </w:rPr>
            </w:pPr>
            <w:r>
              <w:rPr>
                <w:rFonts w:eastAsia="Calibri" w:cs="Calibri"/>
              </w:rPr>
              <w:t>Monthly KPI Template</w:t>
            </w:r>
          </w:p>
        </w:tc>
        <w:tc>
          <w:tcPr>
            <w:tcW w:w="1359" w:type="dxa"/>
            <w:shd w:val="clear" w:color="auto" w:fill="auto"/>
          </w:tcPr>
          <w:p w14:paraId="14497EE4" w14:textId="1DECD18D" w:rsidR="00351150" w:rsidRDefault="003F5F8D" w:rsidP="003F5F8D">
            <w:pPr>
              <w:tabs>
                <w:tab w:val="left" w:pos="433"/>
              </w:tabs>
              <w:spacing w:line="360" w:lineRule="auto"/>
              <w:ind w:right="102"/>
              <w:jc w:val="center"/>
              <w:rPr>
                <w:rFonts w:eastAsia="Calibri" w:cs="Calibri"/>
              </w:rPr>
            </w:pPr>
            <w:r>
              <w:rPr>
                <w:rFonts w:eastAsia="Calibri" w:cs="Calibri"/>
              </w:rPr>
              <w:t>10%</w:t>
            </w:r>
          </w:p>
        </w:tc>
        <w:tc>
          <w:tcPr>
            <w:tcW w:w="1629" w:type="dxa"/>
            <w:shd w:val="clear" w:color="auto" w:fill="auto"/>
          </w:tcPr>
          <w:p w14:paraId="4AE8DCCB" w14:textId="514C25F3" w:rsidR="00351150" w:rsidRPr="007C32CC" w:rsidRDefault="006402B5" w:rsidP="003F5F8D">
            <w:pPr>
              <w:tabs>
                <w:tab w:val="left" w:pos="433"/>
              </w:tabs>
              <w:spacing w:line="360" w:lineRule="auto"/>
              <w:ind w:right="102"/>
              <w:jc w:val="center"/>
              <w:rPr>
                <w:rFonts w:eastAsia="Calibri" w:cs="Calibri"/>
              </w:rPr>
            </w:pPr>
            <w:r w:rsidRPr="007C32CC">
              <w:rPr>
                <w:rFonts w:eastAsia="Calibri" w:cs="Calibri"/>
              </w:rPr>
              <w:t>1000</w:t>
            </w:r>
          </w:p>
        </w:tc>
      </w:tr>
      <w:tr w:rsidR="00351150" w:rsidRPr="00027111" w14:paraId="7896F3C9" w14:textId="77777777" w:rsidTr="003E33EB">
        <w:trPr>
          <w:trHeight w:val="274"/>
        </w:trPr>
        <w:tc>
          <w:tcPr>
            <w:tcW w:w="1610" w:type="dxa"/>
            <w:vMerge/>
            <w:shd w:val="clear" w:color="auto" w:fill="BFBFBF"/>
          </w:tcPr>
          <w:p w14:paraId="48063A62" w14:textId="77777777" w:rsidR="00351150" w:rsidRPr="00027111" w:rsidRDefault="00351150" w:rsidP="005E62A9">
            <w:pPr>
              <w:tabs>
                <w:tab w:val="left" w:pos="433"/>
              </w:tabs>
              <w:spacing w:line="360" w:lineRule="auto"/>
              <w:ind w:right="102"/>
              <w:jc w:val="center"/>
              <w:rPr>
                <w:rFonts w:eastAsia="Calibri" w:cs="Calibri"/>
              </w:rPr>
            </w:pPr>
          </w:p>
        </w:tc>
        <w:tc>
          <w:tcPr>
            <w:tcW w:w="2722" w:type="dxa"/>
            <w:shd w:val="clear" w:color="auto" w:fill="auto"/>
          </w:tcPr>
          <w:p w14:paraId="513117C5" w14:textId="485CAB8D" w:rsidR="00351150" w:rsidRDefault="00F82F07" w:rsidP="00171D5A">
            <w:pPr>
              <w:tabs>
                <w:tab w:val="left" w:pos="433"/>
              </w:tabs>
              <w:spacing w:line="360" w:lineRule="auto"/>
              <w:ind w:right="102"/>
              <w:jc w:val="left"/>
              <w:rPr>
                <w:rFonts w:eastAsia="Calibri" w:cs="Calibri"/>
              </w:rPr>
            </w:pPr>
            <w:r>
              <w:rPr>
                <w:rFonts w:eastAsia="Calibri" w:cs="Calibri"/>
              </w:rPr>
              <w:t>Impartial Report of Tenant &amp; Housing Provider</w:t>
            </w:r>
          </w:p>
        </w:tc>
        <w:tc>
          <w:tcPr>
            <w:tcW w:w="1359" w:type="dxa"/>
            <w:shd w:val="clear" w:color="auto" w:fill="auto"/>
          </w:tcPr>
          <w:p w14:paraId="6369B11D" w14:textId="64A41AD4" w:rsidR="00351150" w:rsidRDefault="003F5F8D" w:rsidP="003F5F8D">
            <w:pPr>
              <w:tabs>
                <w:tab w:val="left" w:pos="433"/>
              </w:tabs>
              <w:spacing w:line="360" w:lineRule="auto"/>
              <w:ind w:right="102"/>
              <w:jc w:val="center"/>
              <w:rPr>
                <w:rFonts w:eastAsia="Calibri" w:cs="Calibri"/>
              </w:rPr>
            </w:pPr>
            <w:r>
              <w:rPr>
                <w:rFonts w:eastAsia="Calibri" w:cs="Calibri"/>
              </w:rPr>
              <w:t>10%</w:t>
            </w:r>
          </w:p>
        </w:tc>
        <w:tc>
          <w:tcPr>
            <w:tcW w:w="1629" w:type="dxa"/>
            <w:shd w:val="clear" w:color="auto" w:fill="auto"/>
          </w:tcPr>
          <w:p w14:paraId="31FAABA0" w14:textId="7D64072F" w:rsidR="00351150" w:rsidRPr="007C32CC" w:rsidRDefault="006402B5" w:rsidP="003F5F8D">
            <w:pPr>
              <w:tabs>
                <w:tab w:val="left" w:pos="433"/>
              </w:tabs>
              <w:spacing w:line="360" w:lineRule="auto"/>
              <w:ind w:right="102"/>
              <w:jc w:val="center"/>
              <w:rPr>
                <w:rFonts w:eastAsia="Calibri" w:cs="Calibri"/>
              </w:rPr>
            </w:pPr>
            <w:r w:rsidRPr="007C32CC">
              <w:rPr>
                <w:rFonts w:eastAsia="Calibri" w:cs="Calibri"/>
              </w:rPr>
              <w:t>1000</w:t>
            </w:r>
          </w:p>
        </w:tc>
      </w:tr>
      <w:tr w:rsidR="00960D63" w:rsidRPr="00027111" w14:paraId="7C1B0AD6" w14:textId="44165FFE" w:rsidTr="00AB25FE">
        <w:trPr>
          <w:trHeight w:val="196"/>
        </w:trPr>
        <w:tc>
          <w:tcPr>
            <w:tcW w:w="1610" w:type="dxa"/>
            <w:shd w:val="clear" w:color="auto" w:fill="BFBFBF"/>
          </w:tcPr>
          <w:p w14:paraId="2B6FF911" w14:textId="77777777" w:rsidR="00960D63" w:rsidRPr="00027111" w:rsidRDefault="00960D63" w:rsidP="00250285">
            <w:pPr>
              <w:tabs>
                <w:tab w:val="left" w:pos="433"/>
              </w:tabs>
              <w:spacing w:line="360" w:lineRule="auto"/>
              <w:ind w:right="102"/>
              <w:jc w:val="center"/>
              <w:rPr>
                <w:rFonts w:eastAsia="Calibri" w:cs="Calibri"/>
              </w:rPr>
            </w:pPr>
            <w:r w:rsidRPr="00027111">
              <w:rPr>
                <w:rFonts w:eastAsia="Calibri" w:cs="Calibri"/>
              </w:rPr>
              <w:t>2</w:t>
            </w:r>
          </w:p>
        </w:tc>
        <w:tc>
          <w:tcPr>
            <w:tcW w:w="2722" w:type="dxa"/>
            <w:shd w:val="clear" w:color="auto" w:fill="auto"/>
          </w:tcPr>
          <w:p w14:paraId="77391A40" w14:textId="5C98B6A4" w:rsidR="00960D63" w:rsidRPr="004A6D4E" w:rsidRDefault="00960D63" w:rsidP="00171D5A">
            <w:pPr>
              <w:tabs>
                <w:tab w:val="left" w:pos="433"/>
              </w:tabs>
              <w:spacing w:line="360" w:lineRule="auto"/>
              <w:ind w:right="102"/>
              <w:jc w:val="left"/>
              <w:rPr>
                <w:rFonts w:eastAsia="Calibri" w:cs="Calibri"/>
                <w:b/>
                <w:bCs/>
              </w:rPr>
            </w:pPr>
            <w:r w:rsidRPr="004A6D4E">
              <w:rPr>
                <w:rFonts w:eastAsia="Calibri" w:cs="Calibri"/>
                <w:b/>
                <w:bCs/>
              </w:rPr>
              <w:t>Health &amp; Safety</w:t>
            </w:r>
          </w:p>
        </w:tc>
        <w:tc>
          <w:tcPr>
            <w:tcW w:w="1359" w:type="dxa"/>
            <w:shd w:val="clear" w:color="auto" w:fill="auto"/>
          </w:tcPr>
          <w:p w14:paraId="0149651C" w14:textId="62EA7622" w:rsidR="00960D63" w:rsidRPr="004A6D4E" w:rsidRDefault="007A3A85" w:rsidP="00171D5A">
            <w:pPr>
              <w:tabs>
                <w:tab w:val="left" w:pos="433"/>
              </w:tabs>
              <w:spacing w:line="360" w:lineRule="auto"/>
              <w:ind w:right="102"/>
              <w:jc w:val="center"/>
              <w:rPr>
                <w:rFonts w:eastAsia="Calibri" w:cs="Calibri"/>
                <w:b/>
                <w:bCs/>
                <w:highlight w:val="yellow"/>
              </w:rPr>
            </w:pPr>
            <w:r>
              <w:rPr>
                <w:rFonts w:eastAsia="Calibri" w:cs="Calibri"/>
                <w:b/>
                <w:bCs/>
              </w:rPr>
              <w:t>10</w:t>
            </w:r>
            <w:r w:rsidR="00523290" w:rsidRPr="004A6D4E">
              <w:rPr>
                <w:rFonts w:eastAsia="Calibri" w:cs="Calibri"/>
                <w:b/>
                <w:bCs/>
              </w:rPr>
              <w:t>%</w:t>
            </w:r>
          </w:p>
        </w:tc>
        <w:tc>
          <w:tcPr>
            <w:tcW w:w="1629" w:type="dxa"/>
            <w:shd w:val="clear" w:color="auto" w:fill="auto"/>
          </w:tcPr>
          <w:p w14:paraId="296D7787" w14:textId="35DE0F5E" w:rsidR="00960D63" w:rsidRPr="007C32CC" w:rsidRDefault="006402B5" w:rsidP="00250285">
            <w:pPr>
              <w:tabs>
                <w:tab w:val="left" w:pos="433"/>
              </w:tabs>
              <w:spacing w:line="360" w:lineRule="auto"/>
              <w:ind w:right="102"/>
              <w:jc w:val="center"/>
              <w:rPr>
                <w:rFonts w:eastAsia="Calibri" w:cs="Calibri"/>
              </w:rPr>
            </w:pPr>
            <w:r w:rsidRPr="007C32CC">
              <w:rPr>
                <w:rFonts w:eastAsia="Calibri" w:cs="Calibri"/>
              </w:rPr>
              <w:t>1000</w:t>
            </w:r>
          </w:p>
        </w:tc>
      </w:tr>
      <w:tr w:rsidR="00250285" w:rsidRPr="00027111" w14:paraId="379F80B6" w14:textId="678F513B" w:rsidTr="003E33EB">
        <w:tc>
          <w:tcPr>
            <w:tcW w:w="1610" w:type="dxa"/>
            <w:shd w:val="clear" w:color="auto" w:fill="BFBFBF"/>
          </w:tcPr>
          <w:p w14:paraId="347BA8A2" w14:textId="77777777" w:rsidR="00250285" w:rsidRPr="00027111" w:rsidRDefault="00250285" w:rsidP="00250285">
            <w:pPr>
              <w:tabs>
                <w:tab w:val="left" w:pos="433"/>
              </w:tabs>
              <w:spacing w:line="360" w:lineRule="auto"/>
              <w:ind w:right="102"/>
              <w:jc w:val="center"/>
              <w:rPr>
                <w:rFonts w:eastAsia="Calibri" w:cs="Calibri"/>
              </w:rPr>
            </w:pPr>
            <w:r w:rsidRPr="00027111">
              <w:rPr>
                <w:rFonts w:eastAsia="Calibri" w:cs="Calibri"/>
              </w:rPr>
              <w:t>3</w:t>
            </w:r>
          </w:p>
        </w:tc>
        <w:tc>
          <w:tcPr>
            <w:tcW w:w="2722" w:type="dxa"/>
            <w:shd w:val="clear" w:color="auto" w:fill="auto"/>
          </w:tcPr>
          <w:p w14:paraId="0701101E" w14:textId="1739870B" w:rsidR="00250285" w:rsidRPr="004A6D4E" w:rsidRDefault="003E33EB" w:rsidP="00250285">
            <w:pPr>
              <w:tabs>
                <w:tab w:val="left" w:pos="433"/>
              </w:tabs>
              <w:spacing w:line="360" w:lineRule="auto"/>
              <w:ind w:right="102"/>
              <w:rPr>
                <w:rFonts w:eastAsia="Calibri" w:cs="Calibri"/>
                <w:b/>
                <w:bCs/>
              </w:rPr>
            </w:pPr>
            <w:r>
              <w:rPr>
                <w:rFonts w:eastAsia="Calibri" w:cs="Calibri"/>
                <w:b/>
                <w:bCs/>
              </w:rPr>
              <w:t>Safeguarding</w:t>
            </w:r>
          </w:p>
        </w:tc>
        <w:tc>
          <w:tcPr>
            <w:tcW w:w="1359" w:type="dxa"/>
            <w:shd w:val="clear" w:color="auto" w:fill="auto"/>
          </w:tcPr>
          <w:p w14:paraId="4ED40A64" w14:textId="4A5B7FA1" w:rsidR="00250285" w:rsidRPr="004A6D4E" w:rsidRDefault="00AB25FE" w:rsidP="00250285">
            <w:pPr>
              <w:tabs>
                <w:tab w:val="left" w:pos="433"/>
              </w:tabs>
              <w:spacing w:line="360" w:lineRule="auto"/>
              <w:ind w:right="102"/>
              <w:jc w:val="center"/>
              <w:rPr>
                <w:rFonts w:eastAsia="Calibri" w:cs="Calibri"/>
                <w:b/>
                <w:bCs/>
              </w:rPr>
            </w:pPr>
            <w:r>
              <w:rPr>
                <w:rFonts w:eastAsia="Calibri" w:cs="Calibri"/>
                <w:b/>
                <w:bCs/>
              </w:rPr>
              <w:t>20</w:t>
            </w:r>
            <w:r w:rsidR="00250285" w:rsidRPr="004A6D4E">
              <w:rPr>
                <w:rFonts w:eastAsia="Calibri" w:cs="Calibri"/>
                <w:b/>
                <w:bCs/>
              </w:rPr>
              <w:t xml:space="preserve">%  </w:t>
            </w:r>
          </w:p>
        </w:tc>
        <w:tc>
          <w:tcPr>
            <w:tcW w:w="1629" w:type="dxa"/>
          </w:tcPr>
          <w:p w14:paraId="002C2073" w14:textId="6303FA3B" w:rsidR="00250285" w:rsidRPr="007C32CC" w:rsidRDefault="006402B5" w:rsidP="00250285">
            <w:pPr>
              <w:tabs>
                <w:tab w:val="left" w:pos="433"/>
              </w:tabs>
              <w:spacing w:line="360" w:lineRule="auto"/>
              <w:ind w:right="102"/>
              <w:jc w:val="center"/>
              <w:rPr>
                <w:rFonts w:eastAsia="Calibri" w:cs="Calibri"/>
              </w:rPr>
            </w:pPr>
            <w:r w:rsidRPr="007C32CC">
              <w:rPr>
                <w:rFonts w:eastAsia="Calibri" w:cs="Calibri"/>
              </w:rPr>
              <w:t>1000</w:t>
            </w:r>
          </w:p>
        </w:tc>
      </w:tr>
      <w:tr w:rsidR="00111C38" w:rsidRPr="00027111" w14:paraId="49617EBD" w14:textId="37E5915A" w:rsidTr="003E33EB">
        <w:trPr>
          <w:trHeight w:val="458"/>
        </w:trPr>
        <w:tc>
          <w:tcPr>
            <w:tcW w:w="1610" w:type="dxa"/>
            <w:vMerge w:val="restart"/>
            <w:shd w:val="clear" w:color="auto" w:fill="BFBFBF"/>
          </w:tcPr>
          <w:p w14:paraId="7D198C8C" w14:textId="77777777" w:rsidR="00111C38" w:rsidRPr="00027111" w:rsidRDefault="00111C38" w:rsidP="00250285">
            <w:pPr>
              <w:tabs>
                <w:tab w:val="left" w:pos="453"/>
              </w:tabs>
              <w:spacing w:line="360" w:lineRule="auto"/>
              <w:ind w:left="27" w:right="102" w:hanging="27"/>
              <w:jc w:val="center"/>
              <w:rPr>
                <w:rFonts w:eastAsia="Calibri" w:cs="Calibri"/>
              </w:rPr>
            </w:pPr>
            <w:r w:rsidRPr="00027111">
              <w:rPr>
                <w:rFonts w:eastAsia="Calibri" w:cs="Calibri"/>
              </w:rPr>
              <w:t>4</w:t>
            </w:r>
          </w:p>
        </w:tc>
        <w:tc>
          <w:tcPr>
            <w:tcW w:w="2722" w:type="dxa"/>
            <w:shd w:val="clear" w:color="auto" w:fill="auto"/>
          </w:tcPr>
          <w:p w14:paraId="78F353FB" w14:textId="77777777" w:rsidR="00111C38" w:rsidRPr="004A6D4E" w:rsidRDefault="00111C38" w:rsidP="00250285">
            <w:pPr>
              <w:tabs>
                <w:tab w:val="left" w:pos="433"/>
              </w:tabs>
              <w:spacing w:line="360" w:lineRule="auto"/>
              <w:ind w:right="102"/>
              <w:rPr>
                <w:rFonts w:eastAsia="Calibri" w:cs="Calibri"/>
                <w:b/>
                <w:bCs/>
              </w:rPr>
            </w:pPr>
            <w:r w:rsidRPr="004A6D4E">
              <w:rPr>
                <w:rFonts w:eastAsia="Calibri" w:cs="Calibri"/>
                <w:b/>
                <w:bCs/>
              </w:rPr>
              <w:t>Complaints &amp; Customer Service</w:t>
            </w:r>
          </w:p>
        </w:tc>
        <w:tc>
          <w:tcPr>
            <w:tcW w:w="1359" w:type="dxa"/>
            <w:shd w:val="clear" w:color="auto" w:fill="auto"/>
          </w:tcPr>
          <w:p w14:paraId="75555077" w14:textId="43DC5289" w:rsidR="00111C38" w:rsidRPr="004A6D4E" w:rsidRDefault="00AB25FE" w:rsidP="00250285">
            <w:pPr>
              <w:tabs>
                <w:tab w:val="left" w:pos="433"/>
              </w:tabs>
              <w:spacing w:line="360" w:lineRule="auto"/>
              <w:ind w:right="102"/>
              <w:jc w:val="center"/>
              <w:rPr>
                <w:rFonts w:eastAsia="Calibri" w:cs="Calibri"/>
                <w:b/>
                <w:bCs/>
              </w:rPr>
            </w:pPr>
            <w:r>
              <w:rPr>
                <w:rFonts w:eastAsia="Calibri" w:cs="Calibri"/>
                <w:b/>
                <w:bCs/>
              </w:rPr>
              <w:t>20</w:t>
            </w:r>
            <w:r w:rsidR="00111C38" w:rsidRPr="004A6D4E">
              <w:rPr>
                <w:rFonts w:eastAsia="Calibri" w:cs="Calibri"/>
                <w:b/>
                <w:bCs/>
              </w:rPr>
              <w:t xml:space="preserve">%  </w:t>
            </w:r>
          </w:p>
        </w:tc>
        <w:tc>
          <w:tcPr>
            <w:tcW w:w="1629" w:type="dxa"/>
            <w:shd w:val="clear" w:color="auto" w:fill="BFBFBF" w:themeFill="background1" w:themeFillShade="BF"/>
          </w:tcPr>
          <w:p w14:paraId="7D05FEA9" w14:textId="698D85DD" w:rsidR="00111C38" w:rsidRPr="007C32CC" w:rsidRDefault="00111C38" w:rsidP="00250285">
            <w:pPr>
              <w:tabs>
                <w:tab w:val="left" w:pos="433"/>
              </w:tabs>
              <w:spacing w:line="360" w:lineRule="auto"/>
              <w:ind w:right="102"/>
              <w:jc w:val="center"/>
              <w:rPr>
                <w:rFonts w:eastAsia="Calibri" w:cs="Calibri"/>
              </w:rPr>
            </w:pPr>
          </w:p>
        </w:tc>
      </w:tr>
      <w:tr w:rsidR="00111C38" w:rsidRPr="00027111" w14:paraId="7FCB682C" w14:textId="77777777" w:rsidTr="003E33EB">
        <w:trPr>
          <w:trHeight w:val="457"/>
        </w:trPr>
        <w:tc>
          <w:tcPr>
            <w:tcW w:w="1610" w:type="dxa"/>
            <w:vMerge/>
            <w:shd w:val="clear" w:color="auto" w:fill="BFBFBF"/>
          </w:tcPr>
          <w:p w14:paraId="717150D3" w14:textId="77777777" w:rsidR="00111C38" w:rsidRPr="00027111" w:rsidRDefault="00111C38" w:rsidP="00250285">
            <w:pPr>
              <w:tabs>
                <w:tab w:val="left" w:pos="453"/>
              </w:tabs>
              <w:spacing w:line="360" w:lineRule="auto"/>
              <w:ind w:left="27" w:right="102" w:hanging="27"/>
              <w:jc w:val="center"/>
              <w:rPr>
                <w:rFonts w:eastAsia="Calibri" w:cs="Calibri"/>
              </w:rPr>
            </w:pPr>
          </w:p>
        </w:tc>
        <w:tc>
          <w:tcPr>
            <w:tcW w:w="2722" w:type="dxa"/>
            <w:shd w:val="clear" w:color="auto" w:fill="auto"/>
          </w:tcPr>
          <w:p w14:paraId="5FF52E6A" w14:textId="0A66044F" w:rsidR="00111C38" w:rsidRDefault="00C10561" w:rsidP="00250285">
            <w:pPr>
              <w:tabs>
                <w:tab w:val="left" w:pos="433"/>
              </w:tabs>
              <w:spacing w:line="360" w:lineRule="auto"/>
              <w:ind w:right="102"/>
              <w:rPr>
                <w:rFonts w:eastAsia="Calibri" w:cs="Calibri"/>
              </w:rPr>
            </w:pPr>
            <w:r>
              <w:rPr>
                <w:rFonts w:eastAsia="Calibri" w:cs="Calibri"/>
              </w:rPr>
              <w:t>Customer Service &amp; Complaints Policy</w:t>
            </w:r>
          </w:p>
        </w:tc>
        <w:tc>
          <w:tcPr>
            <w:tcW w:w="1359" w:type="dxa"/>
            <w:shd w:val="clear" w:color="auto" w:fill="auto"/>
          </w:tcPr>
          <w:p w14:paraId="5C028095" w14:textId="6C9024A1" w:rsidR="00111C38" w:rsidRDefault="004A6D4E" w:rsidP="004A6D4E">
            <w:pPr>
              <w:tabs>
                <w:tab w:val="left" w:pos="433"/>
              </w:tabs>
              <w:spacing w:line="360" w:lineRule="auto"/>
              <w:ind w:right="102"/>
              <w:jc w:val="center"/>
              <w:rPr>
                <w:rFonts w:eastAsia="Calibri" w:cs="Calibri"/>
              </w:rPr>
            </w:pPr>
            <w:r>
              <w:rPr>
                <w:rFonts w:eastAsia="Calibri" w:cs="Calibri"/>
              </w:rPr>
              <w:t>10%</w:t>
            </w:r>
          </w:p>
        </w:tc>
        <w:tc>
          <w:tcPr>
            <w:tcW w:w="1629" w:type="dxa"/>
            <w:shd w:val="clear" w:color="auto" w:fill="auto"/>
          </w:tcPr>
          <w:p w14:paraId="233693A8" w14:textId="5BF1B5FF" w:rsidR="00111C38" w:rsidRPr="007C32CC" w:rsidRDefault="006402B5" w:rsidP="004A6D4E">
            <w:pPr>
              <w:tabs>
                <w:tab w:val="left" w:pos="433"/>
              </w:tabs>
              <w:spacing w:line="360" w:lineRule="auto"/>
              <w:ind w:right="102"/>
              <w:jc w:val="center"/>
              <w:rPr>
                <w:rFonts w:eastAsia="Calibri" w:cs="Calibri"/>
              </w:rPr>
            </w:pPr>
            <w:r w:rsidRPr="007C32CC">
              <w:rPr>
                <w:rFonts w:eastAsia="Calibri" w:cs="Calibri"/>
              </w:rPr>
              <w:t>1000</w:t>
            </w:r>
          </w:p>
        </w:tc>
      </w:tr>
      <w:tr w:rsidR="00111C38" w:rsidRPr="00027111" w14:paraId="4B278949" w14:textId="77777777" w:rsidTr="003E33EB">
        <w:trPr>
          <w:trHeight w:val="457"/>
        </w:trPr>
        <w:tc>
          <w:tcPr>
            <w:tcW w:w="1610" w:type="dxa"/>
            <w:vMerge/>
            <w:shd w:val="clear" w:color="auto" w:fill="BFBFBF"/>
          </w:tcPr>
          <w:p w14:paraId="39685F83" w14:textId="77777777" w:rsidR="00111C38" w:rsidRPr="00027111" w:rsidRDefault="00111C38" w:rsidP="00250285">
            <w:pPr>
              <w:tabs>
                <w:tab w:val="left" w:pos="453"/>
              </w:tabs>
              <w:spacing w:line="360" w:lineRule="auto"/>
              <w:ind w:left="27" w:right="102" w:hanging="27"/>
              <w:jc w:val="center"/>
              <w:rPr>
                <w:rFonts w:eastAsia="Calibri" w:cs="Calibri"/>
              </w:rPr>
            </w:pPr>
          </w:p>
        </w:tc>
        <w:tc>
          <w:tcPr>
            <w:tcW w:w="2722" w:type="dxa"/>
            <w:shd w:val="clear" w:color="auto" w:fill="auto"/>
          </w:tcPr>
          <w:p w14:paraId="32332098" w14:textId="6C5F6182" w:rsidR="00111C38" w:rsidRDefault="00A06EDD" w:rsidP="00250285">
            <w:pPr>
              <w:tabs>
                <w:tab w:val="left" w:pos="433"/>
              </w:tabs>
              <w:spacing w:line="360" w:lineRule="auto"/>
              <w:ind w:right="102"/>
              <w:rPr>
                <w:rFonts w:eastAsia="Calibri" w:cs="Calibri"/>
              </w:rPr>
            </w:pPr>
            <w:r>
              <w:rPr>
                <w:rFonts w:eastAsia="Calibri" w:cs="Calibri"/>
              </w:rPr>
              <w:t xml:space="preserve">Customer Liaison </w:t>
            </w:r>
          </w:p>
        </w:tc>
        <w:tc>
          <w:tcPr>
            <w:tcW w:w="1359" w:type="dxa"/>
            <w:shd w:val="clear" w:color="auto" w:fill="auto"/>
          </w:tcPr>
          <w:p w14:paraId="6E762555" w14:textId="44AAB014" w:rsidR="00111C38" w:rsidRDefault="00AB25FE" w:rsidP="004A6D4E">
            <w:pPr>
              <w:tabs>
                <w:tab w:val="left" w:pos="433"/>
              </w:tabs>
              <w:spacing w:line="360" w:lineRule="auto"/>
              <w:ind w:right="102"/>
              <w:jc w:val="center"/>
              <w:rPr>
                <w:rFonts w:eastAsia="Calibri" w:cs="Calibri"/>
              </w:rPr>
            </w:pPr>
            <w:r>
              <w:rPr>
                <w:rFonts w:eastAsia="Calibri" w:cs="Calibri"/>
              </w:rPr>
              <w:t>19</w:t>
            </w:r>
            <w:r w:rsidR="004A6D4E">
              <w:rPr>
                <w:rFonts w:eastAsia="Calibri" w:cs="Calibri"/>
              </w:rPr>
              <w:t>%</w:t>
            </w:r>
          </w:p>
        </w:tc>
        <w:tc>
          <w:tcPr>
            <w:tcW w:w="1629" w:type="dxa"/>
            <w:shd w:val="clear" w:color="auto" w:fill="auto"/>
          </w:tcPr>
          <w:p w14:paraId="7425046C" w14:textId="1F6ECEBB" w:rsidR="00111C38" w:rsidRPr="007C32CC" w:rsidRDefault="006402B5" w:rsidP="004A6D4E">
            <w:pPr>
              <w:tabs>
                <w:tab w:val="left" w:pos="433"/>
              </w:tabs>
              <w:spacing w:line="360" w:lineRule="auto"/>
              <w:ind w:right="102"/>
              <w:jc w:val="center"/>
              <w:rPr>
                <w:rFonts w:eastAsia="Calibri" w:cs="Calibri"/>
              </w:rPr>
            </w:pPr>
            <w:r w:rsidRPr="007C32CC">
              <w:rPr>
                <w:rFonts w:eastAsia="Calibri" w:cs="Calibri"/>
              </w:rPr>
              <w:t>1000</w:t>
            </w:r>
          </w:p>
        </w:tc>
      </w:tr>
      <w:tr w:rsidR="00AB25FE" w:rsidRPr="00027111" w14:paraId="64CE6D51" w14:textId="77777777" w:rsidTr="003E33EB">
        <w:trPr>
          <w:trHeight w:val="457"/>
        </w:trPr>
        <w:tc>
          <w:tcPr>
            <w:tcW w:w="1610" w:type="dxa"/>
            <w:shd w:val="clear" w:color="auto" w:fill="BFBFBF"/>
          </w:tcPr>
          <w:p w14:paraId="6EDAD0EC" w14:textId="1665B2D9" w:rsidR="00AB25FE" w:rsidRPr="00027111" w:rsidRDefault="00AB25FE" w:rsidP="00250285">
            <w:pPr>
              <w:tabs>
                <w:tab w:val="left" w:pos="453"/>
              </w:tabs>
              <w:spacing w:line="360" w:lineRule="auto"/>
              <w:ind w:left="27" w:right="102" w:hanging="27"/>
              <w:jc w:val="center"/>
              <w:rPr>
                <w:rFonts w:eastAsia="Calibri" w:cs="Calibri"/>
              </w:rPr>
            </w:pPr>
            <w:r>
              <w:rPr>
                <w:rFonts w:eastAsia="Calibri" w:cs="Calibri"/>
              </w:rPr>
              <w:t>5</w:t>
            </w:r>
          </w:p>
        </w:tc>
        <w:tc>
          <w:tcPr>
            <w:tcW w:w="2722" w:type="dxa"/>
            <w:shd w:val="clear" w:color="auto" w:fill="auto"/>
          </w:tcPr>
          <w:p w14:paraId="5B8DE2D9" w14:textId="7D9B2155" w:rsidR="00AB25FE" w:rsidRPr="00AB25FE" w:rsidRDefault="00AB25FE" w:rsidP="00250285">
            <w:pPr>
              <w:tabs>
                <w:tab w:val="left" w:pos="433"/>
              </w:tabs>
              <w:spacing w:line="360" w:lineRule="auto"/>
              <w:ind w:right="102"/>
              <w:rPr>
                <w:rFonts w:eastAsia="Calibri" w:cs="Calibri"/>
                <w:b/>
                <w:bCs/>
              </w:rPr>
            </w:pPr>
            <w:r>
              <w:rPr>
                <w:rFonts w:eastAsia="Calibri" w:cs="Calibri"/>
                <w:b/>
                <w:bCs/>
              </w:rPr>
              <w:t>Community Benefits</w:t>
            </w:r>
          </w:p>
        </w:tc>
        <w:tc>
          <w:tcPr>
            <w:tcW w:w="1359" w:type="dxa"/>
            <w:shd w:val="clear" w:color="auto" w:fill="auto"/>
          </w:tcPr>
          <w:p w14:paraId="6D447512" w14:textId="7426518D" w:rsidR="00AB25FE" w:rsidRPr="0058753F" w:rsidRDefault="0058753F" w:rsidP="004A6D4E">
            <w:pPr>
              <w:tabs>
                <w:tab w:val="left" w:pos="433"/>
              </w:tabs>
              <w:spacing w:line="360" w:lineRule="auto"/>
              <w:ind w:right="102"/>
              <w:jc w:val="center"/>
              <w:rPr>
                <w:rFonts w:eastAsia="Calibri" w:cs="Calibri"/>
                <w:b/>
                <w:bCs/>
              </w:rPr>
            </w:pPr>
            <w:r>
              <w:rPr>
                <w:rFonts w:eastAsia="Calibri" w:cs="Calibri"/>
                <w:b/>
                <w:bCs/>
              </w:rPr>
              <w:t>10%</w:t>
            </w:r>
          </w:p>
        </w:tc>
        <w:tc>
          <w:tcPr>
            <w:tcW w:w="1629" w:type="dxa"/>
            <w:shd w:val="clear" w:color="auto" w:fill="auto"/>
          </w:tcPr>
          <w:p w14:paraId="764C365C" w14:textId="7984604A" w:rsidR="00AB25FE" w:rsidRPr="007C32CC" w:rsidRDefault="006402B5" w:rsidP="004A6D4E">
            <w:pPr>
              <w:tabs>
                <w:tab w:val="left" w:pos="433"/>
              </w:tabs>
              <w:spacing w:line="360" w:lineRule="auto"/>
              <w:ind w:right="102"/>
              <w:jc w:val="center"/>
              <w:rPr>
                <w:rFonts w:eastAsia="Calibri" w:cs="Calibri"/>
              </w:rPr>
            </w:pPr>
            <w:r w:rsidRPr="007C32CC">
              <w:rPr>
                <w:rFonts w:eastAsia="Calibri" w:cs="Calibri"/>
              </w:rPr>
              <w:t>1000</w:t>
            </w:r>
          </w:p>
        </w:tc>
      </w:tr>
    </w:tbl>
    <w:p w14:paraId="0418FDB3" w14:textId="77777777" w:rsidR="00030B2B" w:rsidRPr="00027111" w:rsidRDefault="00030B2B" w:rsidP="00250285">
      <w:pPr>
        <w:pStyle w:val="Sch3Number"/>
        <w:numPr>
          <w:ilvl w:val="0"/>
          <w:numId w:val="0"/>
        </w:numPr>
        <w:ind w:left="1701"/>
      </w:pPr>
    </w:p>
    <w:p w14:paraId="110A1A76" w14:textId="798D53F0" w:rsidR="00030B2B" w:rsidRPr="005D7632" w:rsidRDefault="00030B2B" w:rsidP="00030B2B">
      <w:pPr>
        <w:pStyle w:val="Sch3Number"/>
        <w:numPr>
          <w:ilvl w:val="4"/>
          <w:numId w:val="57"/>
        </w:numPr>
      </w:pPr>
      <w:r w:rsidRPr="00027111">
        <w:lastRenderedPageBreak/>
        <w:t xml:space="preserve">Tenderers must keep their responses within </w:t>
      </w:r>
      <w:r w:rsidR="00743A5B" w:rsidRPr="00027111">
        <w:t>any applicable</w:t>
      </w:r>
      <w:r w:rsidRPr="00027111">
        <w:t xml:space="preserve"> Maximum Word Count. The </w:t>
      </w:r>
      <w:r w:rsidR="00250285" w:rsidRPr="005D7632">
        <w:t xml:space="preserve">Contracting </w:t>
      </w:r>
      <w:r w:rsidRPr="005D7632">
        <w:t xml:space="preserve">Authority will not consider any words </w:t>
      </w:r>
      <w:proofErr w:type="gramStart"/>
      <w:r w:rsidRPr="005D7632">
        <w:t>in excess of</w:t>
      </w:r>
      <w:proofErr w:type="gramEnd"/>
      <w:r w:rsidRPr="005D7632">
        <w:t xml:space="preserve"> this limit.</w:t>
      </w:r>
    </w:p>
    <w:p w14:paraId="731CB410" w14:textId="702000CB" w:rsidR="00A56962" w:rsidRPr="005D7632" w:rsidRDefault="00A56962" w:rsidP="00250285">
      <w:pPr>
        <w:pStyle w:val="Sch3Number"/>
      </w:pPr>
      <w:r w:rsidRPr="005D7632">
        <w:t>The</w:t>
      </w:r>
      <w:r w:rsidR="00D46DA2" w:rsidRPr="005D7632">
        <w:t xml:space="preserve"> individual evaluators (and thereafter the</w:t>
      </w:r>
      <w:r w:rsidRPr="005D7632">
        <w:t xml:space="preserve"> evaluation moderation panel</w:t>
      </w:r>
      <w:r w:rsidR="00D46DA2" w:rsidRPr="005D7632">
        <w:t>)</w:t>
      </w:r>
      <w:r w:rsidRPr="005D7632">
        <w:t xml:space="preserve"> will assess </w:t>
      </w:r>
      <w:r w:rsidR="00D46DA2" w:rsidRPr="005D7632">
        <w:t>the Q</w:t>
      </w:r>
      <w:r w:rsidRPr="005D7632">
        <w:t xml:space="preserve">uality </w:t>
      </w:r>
      <w:r w:rsidR="00D46DA2" w:rsidRPr="005D7632">
        <w:t>R</w:t>
      </w:r>
      <w:r w:rsidRPr="005D7632">
        <w:t>esponse and will award marks, based on the score criteria shown in the table below. Each question is scored out of 10. The scores obtained shall be multiplied by the question weighting to produce a</w:t>
      </w:r>
      <w:r w:rsidR="00117AF7" w:rsidRPr="005D7632">
        <w:t xml:space="preserve"> </w:t>
      </w:r>
      <w:r w:rsidRPr="005D7632">
        <w:t>weighted score for each question</w:t>
      </w:r>
      <w:r w:rsidR="00030B2B" w:rsidRPr="005D7632">
        <w:t>. For example, if</w:t>
      </w:r>
      <w:r w:rsidRPr="005D7632">
        <w:t xml:space="preserve"> Question 1 is worth 20%</w:t>
      </w:r>
      <w:r w:rsidR="00030B2B" w:rsidRPr="005D7632">
        <w:t>, a</w:t>
      </w:r>
      <w:r w:rsidRPr="005D7632">
        <w:t xml:space="preserve"> score of 10 would give a weighted score of 20, a score of 8 would give a weighted score of 16 and so on. Each weighted score will be added together to produce a </w:t>
      </w:r>
      <w:r w:rsidR="00030B2B" w:rsidRPr="005D7632">
        <w:t>total w</w:t>
      </w:r>
      <w:r w:rsidRPr="005D7632">
        <w:t xml:space="preserve">eighted Quality Score, which will then be taken forward to the award criteria weighting. </w:t>
      </w:r>
    </w:p>
    <w:bookmarkEnd w:id="598"/>
    <w:p w14:paraId="7FDB746E" w14:textId="68143115" w:rsidR="00A56962" w:rsidRPr="00D2578D" w:rsidRDefault="00074017" w:rsidP="00250285">
      <w:pPr>
        <w:pStyle w:val="Sch3Number"/>
      </w:pPr>
      <w:r w:rsidRPr="00D2578D">
        <w:t>Tenderers</w:t>
      </w:r>
      <w:r w:rsidR="00A56962" w:rsidRPr="00D2578D">
        <w:t xml:space="preserve"> MUST exceed a minimum score of </w:t>
      </w:r>
      <w:r w:rsidR="00D2578D" w:rsidRPr="00D2578D">
        <w:t>40</w:t>
      </w:r>
      <w:r w:rsidR="00250285" w:rsidRPr="00D2578D">
        <w:t>%</w:t>
      </w:r>
      <w:r w:rsidR="00A56962" w:rsidRPr="00D2578D">
        <w:t xml:space="preserve"> out the 100% quality score available to be considered. Any </w:t>
      </w:r>
      <w:r w:rsidR="00743A5B" w:rsidRPr="00D2578D">
        <w:t>T</w:t>
      </w:r>
      <w:r w:rsidR="001E324D" w:rsidRPr="00D2578D">
        <w:t>enderers</w:t>
      </w:r>
      <w:r w:rsidR="00A56962" w:rsidRPr="00D2578D">
        <w:t xml:space="preserve"> that fail to achieve this minimum quality score will not be considered further and the tender submission invalid.</w:t>
      </w:r>
    </w:p>
    <w:p w14:paraId="45C20402" w14:textId="567225A9" w:rsidR="00A56962" w:rsidRPr="00027111" w:rsidRDefault="00A56962" w:rsidP="00250285">
      <w:pPr>
        <w:pStyle w:val="Sch3Number"/>
      </w:pPr>
      <w:r w:rsidRPr="00027111">
        <w:t xml:space="preserve">The following </w:t>
      </w:r>
      <w:r w:rsidR="000E4E60" w:rsidRPr="00027111">
        <w:t>scoring methodology</w:t>
      </w:r>
      <w:r w:rsidRPr="00027111">
        <w:t xml:space="preserve"> will be used by the evaluators to score the responses to the quality questions as part of the evaluation process.</w:t>
      </w:r>
    </w:p>
    <w:p w14:paraId="5F07B32B" w14:textId="01127C00" w:rsidR="00A56962" w:rsidRPr="00027111" w:rsidRDefault="00030B2B" w:rsidP="00250285">
      <w:pPr>
        <w:pStyle w:val="BodyText3"/>
        <w:rPr>
          <w:b/>
          <w:bCs/>
        </w:rPr>
      </w:pPr>
      <w:r w:rsidRPr="00027111">
        <w:rPr>
          <w:b/>
          <w:bCs/>
        </w:rPr>
        <w:t xml:space="preserve">Assessment </w:t>
      </w:r>
      <w:r w:rsidR="00A56962" w:rsidRPr="00027111">
        <w:rPr>
          <w:b/>
          <w:bCs/>
        </w:rPr>
        <w:t>Methodology</w:t>
      </w:r>
      <w:r w:rsidRPr="00027111">
        <w:rPr>
          <w:b/>
          <w:bCs/>
        </w:rPr>
        <w:t xml:space="preserve">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A56962" w:rsidRPr="00A83D94" w14:paraId="4F9B63AB" w14:textId="77777777" w:rsidTr="00250285">
        <w:trPr>
          <w:trHeight w:val="239"/>
        </w:trPr>
        <w:tc>
          <w:tcPr>
            <w:tcW w:w="1134" w:type="dxa"/>
            <w:tcBorders>
              <w:bottom w:val="single" w:sz="4" w:space="0" w:color="auto"/>
            </w:tcBorders>
            <w:shd w:val="clear" w:color="auto" w:fill="33CCCC"/>
          </w:tcPr>
          <w:p w14:paraId="45715D53" w14:textId="77777777" w:rsidR="00A56962" w:rsidRPr="00A83D94" w:rsidRDefault="00A56962" w:rsidP="00DD2F79">
            <w:pPr>
              <w:spacing w:line="360" w:lineRule="auto"/>
              <w:rPr>
                <w:rFonts w:eastAsia="Calibri" w:cs="Calibri"/>
                <w:b/>
                <w:color w:val="000000"/>
              </w:rPr>
            </w:pPr>
            <w:r w:rsidRPr="00A83D94">
              <w:rPr>
                <w:rFonts w:eastAsia="Calibri" w:cs="Calibri"/>
                <w:b/>
                <w:color w:val="000000"/>
              </w:rPr>
              <w:t>Score</w:t>
            </w:r>
          </w:p>
        </w:tc>
        <w:tc>
          <w:tcPr>
            <w:tcW w:w="6278" w:type="dxa"/>
            <w:tcBorders>
              <w:bottom w:val="single" w:sz="4" w:space="0" w:color="auto"/>
            </w:tcBorders>
            <w:shd w:val="clear" w:color="auto" w:fill="33CCCC"/>
          </w:tcPr>
          <w:p w14:paraId="291617CA" w14:textId="77777777" w:rsidR="00A56962" w:rsidRPr="00A83D94" w:rsidRDefault="00A56962" w:rsidP="00DD2F79">
            <w:pPr>
              <w:spacing w:line="360" w:lineRule="auto"/>
              <w:rPr>
                <w:rFonts w:eastAsia="Calibri" w:cs="Calibri"/>
                <w:b/>
                <w:color w:val="000000"/>
              </w:rPr>
            </w:pPr>
            <w:r w:rsidRPr="00A83D94">
              <w:rPr>
                <w:rFonts w:eastAsia="Calibri" w:cs="Calibri"/>
                <w:b/>
                <w:color w:val="000000"/>
              </w:rPr>
              <w:t>Response</w:t>
            </w:r>
          </w:p>
        </w:tc>
      </w:tr>
      <w:tr w:rsidR="00A56962" w:rsidRPr="00A83D94" w14:paraId="63F3D9AE" w14:textId="77777777" w:rsidTr="00250285">
        <w:trPr>
          <w:trHeight w:val="1257"/>
        </w:trPr>
        <w:tc>
          <w:tcPr>
            <w:tcW w:w="1134" w:type="dxa"/>
            <w:shd w:val="clear" w:color="auto" w:fill="33CCCC"/>
          </w:tcPr>
          <w:p w14:paraId="174B754F" w14:textId="754575E3" w:rsidR="00A56962" w:rsidRPr="00A83D94" w:rsidRDefault="00B11B9C" w:rsidP="00DD2F79">
            <w:pPr>
              <w:spacing w:line="360" w:lineRule="auto"/>
              <w:jc w:val="center"/>
              <w:rPr>
                <w:rFonts w:eastAsia="Calibri" w:cs="Calibri"/>
                <w:color w:val="000000"/>
              </w:rPr>
            </w:pPr>
            <w:r w:rsidRPr="00A83D94">
              <w:rPr>
                <w:rFonts w:eastAsia="Calibri" w:cs="Calibri"/>
                <w:color w:val="000000"/>
              </w:rPr>
              <w:t>10</w:t>
            </w:r>
          </w:p>
        </w:tc>
        <w:tc>
          <w:tcPr>
            <w:tcW w:w="6278" w:type="dxa"/>
            <w:shd w:val="clear" w:color="auto" w:fill="CCFFFF"/>
          </w:tcPr>
          <w:p w14:paraId="44E0178A" w14:textId="2F5E4699" w:rsidR="00A56962" w:rsidRPr="00A83D94" w:rsidRDefault="00A56962" w:rsidP="00DD2F79">
            <w:pPr>
              <w:spacing w:line="360" w:lineRule="auto"/>
              <w:rPr>
                <w:rFonts w:eastAsia="Calibri" w:cs="Calibri"/>
                <w:color w:val="000000"/>
              </w:rPr>
            </w:pPr>
            <w:r w:rsidRPr="00A83D94">
              <w:rPr>
                <w:rFonts w:eastAsia="Calibri" w:cs="Calibri"/>
                <w:color w:val="000000"/>
              </w:rPr>
              <w:t xml:space="preserve">Excellent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A56962" w:rsidRPr="00A83D94" w14:paraId="79875951" w14:textId="77777777" w:rsidTr="00250285">
        <w:trPr>
          <w:trHeight w:val="998"/>
        </w:trPr>
        <w:tc>
          <w:tcPr>
            <w:tcW w:w="1134" w:type="dxa"/>
            <w:shd w:val="clear" w:color="auto" w:fill="33CCCC"/>
          </w:tcPr>
          <w:p w14:paraId="1CF2CC2B" w14:textId="097E4009" w:rsidR="00A56962" w:rsidRPr="00A83D94" w:rsidRDefault="00B11B9C" w:rsidP="00DD2F79">
            <w:pPr>
              <w:spacing w:line="360" w:lineRule="auto"/>
              <w:jc w:val="center"/>
              <w:rPr>
                <w:rFonts w:eastAsia="Calibri" w:cs="Calibri"/>
                <w:color w:val="000000"/>
              </w:rPr>
            </w:pPr>
            <w:r w:rsidRPr="00A83D94">
              <w:rPr>
                <w:rFonts w:eastAsia="Calibri" w:cs="Calibri"/>
                <w:color w:val="000000"/>
              </w:rPr>
              <w:t>8</w:t>
            </w:r>
          </w:p>
        </w:tc>
        <w:tc>
          <w:tcPr>
            <w:tcW w:w="6278" w:type="dxa"/>
            <w:shd w:val="clear" w:color="auto" w:fill="CCFFFF"/>
          </w:tcPr>
          <w:p w14:paraId="298F4CF0" w14:textId="5E6C36BE" w:rsidR="00A56962" w:rsidRPr="00A83D94" w:rsidRDefault="00A56962" w:rsidP="00DD2F79">
            <w:pPr>
              <w:spacing w:line="360" w:lineRule="auto"/>
              <w:rPr>
                <w:rFonts w:eastAsia="Calibri" w:cs="Calibri"/>
                <w:color w:val="000000"/>
              </w:rPr>
            </w:pPr>
            <w:r w:rsidRPr="00A83D94">
              <w:rPr>
                <w:rFonts w:eastAsia="Calibri" w:cs="Calibri"/>
                <w:color w:val="000000"/>
              </w:rPr>
              <w:t xml:space="preserve">Very clear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 very high calibre indicating that the minimum requirements are likely to be exceeded</w:t>
            </w:r>
            <w:r w:rsidR="007807C1" w:rsidRPr="00A83D94">
              <w:rPr>
                <w:rFonts w:eastAsia="Calibri" w:cs="Calibri"/>
                <w:color w:val="000000"/>
              </w:rPr>
              <w:t>.</w:t>
            </w:r>
          </w:p>
        </w:tc>
      </w:tr>
      <w:tr w:rsidR="00A56962" w:rsidRPr="00A83D94" w14:paraId="50614F48" w14:textId="77777777" w:rsidTr="00250285">
        <w:trPr>
          <w:trHeight w:val="758"/>
        </w:trPr>
        <w:tc>
          <w:tcPr>
            <w:tcW w:w="1134" w:type="dxa"/>
            <w:shd w:val="clear" w:color="auto" w:fill="33CCCC"/>
          </w:tcPr>
          <w:p w14:paraId="587A793A" w14:textId="72EE8C96" w:rsidR="00A56962" w:rsidRPr="00A83D94" w:rsidRDefault="00B11B9C" w:rsidP="00DD2F79">
            <w:pPr>
              <w:spacing w:line="360" w:lineRule="auto"/>
              <w:jc w:val="center"/>
              <w:rPr>
                <w:rFonts w:eastAsia="Calibri" w:cs="Calibri"/>
                <w:color w:val="000000"/>
              </w:rPr>
            </w:pPr>
            <w:r w:rsidRPr="00A83D94">
              <w:rPr>
                <w:rFonts w:eastAsia="Calibri" w:cs="Calibri"/>
                <w:color w:val="000000"/>
              </w:rPr>
              <w:t>6</w:t>
            </w:r>
          </w:p>
        </w:tc>
        <w:tc>
          <w:tcPr>
            <w:tcW w:w="6278" w:type="dxa"/>
            <w:shd w:val="clear" w:color="auto" w:fill="CCFFFF"/>
          </w:tcPr>
          <w:p w14:paraId="6D898933" w14:textId="77777777" w:rsidR="00A56962" w:rsidRPr="00A83D94" w:rsidRDefault="00A56962" w:rsidP="00DD2F79">
            <w:pPr>
              <w:spacing w:line="360" w:lineRule="auto"/>
              <w:rPr>
                <w:rFonts w:eastAsia="Calibri" w:cs="Calibri"/>
                <w:color w:val="000000"/>
              </w:rPr>
            </w:pPr>
            <w:r w:rsidRPr="00A83D94">
              <w:rPr>
                <w:rFonts w:eastAsia="Calibri" w:cs="Calibri"/>
                <w:color w:val="000000"/>
              </w:rPr>
              <w:t xml:space="preserve">Adequate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an adequate calibre indicating that the minimum requirements are likely to be met.</w:t>
            </w:r>
          </w:p>
        </w:tc>
      </w:tr>
      <w:tr w:rsidR="00A56962" w:rsidRPr="00A83D94" w14:paraId="3C21A075" w14:textId="77777777" w:rsidTr="00250285">
        <w:trPr>
          <w:trHeight w:val="738"/>
        </w:trPr>
        <w:tc>
          <w:tcPr>
            <w:tcW w:w="1134" w:type="dxa"/>
            <w:shd w:val="clear" w:color="auto" w:fill="33CCCC"/>
          </w:tcPr>
          <w:p w14:paraId="402B4A68" w14:textId="0BFFBF28" w:rsidR="00A56962" w:rsidRPr="00A83D94" w:rsidRDefault="00B11B9C" w:rsidP="00DD2F79">
            <w:pPr>
              <w:spacing w:line="360" w:lineRule="auto"/>
              <w:jc w:val="center"/>
              <w:rPr>
                <w:rFonts w:eastAsia="Calibri" w:cs="Calibri"/>
                <w:color w:val="000000"/>
              </w:rPr>
            </w:pPr>
            <w:r w:rsidRPr="00A83D94">
              <w:rPr>
                <w:rFonts w:eastAsia="Calibri" w:cs="Calibri"/>
                <w:color w:val="000000"/>
              </w:rPr>
              <w:t>4</w:t>
            </w:r>
          </w:p>
        </w:tc>
        <w:tc>
          <w:tcPr>
            <w:tcW w:w="6278" w:type="dxa"/>
            <w:shd w:val="clear" w:color="auto" w:fill="CCFFFF"/>
          </w:tcPr>
          <w:p w14:paraId="57D25C09" w14:textId="77777777" w:rsidR="00A56962" w:rsidRPr="00A83D94" w:rsidRDefault="00A56962" w:rsidP="00DD2F79">
            <w:pPr>
              <w:spacing w:line="360" w:lineRule="auto"/>
              <w:rPr>
                <w:rFonts w:eastAsia="Calibri" w:cs="Calibri"/>
                <w:color w:val="000000"/>
              </w:rPr>
            </w:pPr>
            <w:r w:rsidRPr="00A83D94">
              <w:rPr>
                <w:rFonts w:eastAsia="Calibri" w:cs="Calibri"/>
                <w:color w:val="000000"/>
              </w:rPr>
              <w:t xml:space="preserve">Some evidence has been </w:t>
            </w:r>
            <w:proofErr w:type="gramStart"/>
            <w:r w:rsidRPr="00A83D94">
              <w:rPr>
                <w:rFonts w:eastAsia="Calibri" w:cs="Calibri"/>
                <w:color w:val="000000"/>
              </w:rPr>
              <w:t>submitted</w:t>
            </w:r>
            <w:proofErr w:type="gramEnd"/>
            <w:r w:rsidRPr="00A83D94">
              <w:rPr>
                <w:rFonts w:eastAsia="Calibri" w:cs="Calibri"/>
                <w:color w:val="000000"/>
              </w:rPr>
              <w:t xml:space="preserve"> and information and/or supplementary documentation is of a barely adequate calibre indicating that the minimum requirements are unlikely to be met.</w:t>
            </w:r>
          </w:p>
        </w:tc>
      </w:tr>
      <w:tr w:rsidR="00A56962" w:rsidRPr="00A83D94" w14:paraId="7694DADE" w14:textId="77777777" w:rsidTr="00250285">
        <w:trPr>
          <w:trHeight w:val="1575"/>
        </w:trPr>
        <w:tc>
          <w:tcPr>
            <w:tcW w:w="1134" w:type="dxa"/>
            <w:shd w:val="clear" w:color="auto" w:fill="33CCCC"/>
          </w:tcPr>
          <w:p w14:paraId="71158483" w14:textId="014FDA74" w:rsidR="00A56962" w:rsidRPr="00A83D94" w:rsidRDefault="00B11B9C" w:rsidP="00DD2F79">
            <w:pPr>
              <w:spacing w:line="360" w:lineRule="auto"/>
              <w:jc w:val="center"/>
              <w:rPr>
                <w:rFonts w:eastAsia="Calibri" w:cs="Calibri"/>
                <w:color w:val="000000"/>
              </w:rPr>
            </w:pPr>
            <w:r w:rsidRPr="00A83D94">
              <w:rPr>
                <w:rFonts w:eastAsia="Calibri" w:cs="Calibri"/>
                <w:color w:val="000000"/>
              </w:rPr>
              <w:t>2</w:t>
            </w:r>
          </w:p>
        </w:tc>
        <w:tc>
          <w:tcPr>
            <w:tcW w:w="6278" w:type="dxa"/>
            <w:shd w:val="clear" w:color="auto" w:fill="CCFFFF"/>
          </w:tcPr>
          <w:p w14:paraId="618997E3" w14:textId="0B7D3EE5" w:rsidR="00A56962" w:rsidRPr="00A83D94" w:rsidRDefault="007011B1" w:rsidP="00DD2F79">
            <w:pPr>
              <w:spacing w:line="360" w:lineRule="auto"/>
              <w:rPr>
                <w:rFonts w:eastAsia="Calibri" w:cs="Calibri"/>
                <w:color w:val="000000"/>
              </w:rPr>
            </w:pPr>
            <w:r w:rsidRPr="00A83D94">
              <w:rPr>
                <w:rFonts w:eastAsia="Calibri" w:cs="Calibri"/>
                <w:color w:val="000000"/>
              </w:rPr>
              <w:t>Minimal e</w:t>
            </w:r>
            <w:r w:rsidR="00A56962" w:rsidRPr="00A83D94">
              <w:rPr>
                <w:rFonts w:eastAsia="Calibri" w:cs="Calibri"/>
                <w:color w:val="000000"/>
              </w:rPr>
              <w:t xml:space="preserve">vidence has been </w:t>
            </w:r>
            <w:proofErr w:type="gramStart"/>
            <w:r w:rsidR="00A56962" w:rsidRPr="00A83D94">
              <w:rPr>
                <w:rFonts w:eastAsia="Calibri" w:cs="Calibri"/>
                <w:color w:val="000000"/>
              </w:rPr>
              <w:t>submitted</w:t>
            </w:r>
            <w:proofErr w:type="gramEnd"/>
            <w:r w:rsidR="00A56962" w:rsidRPr="00A83D94">
              <w:rPr>
                <w:rFonts w:eastAsia="Calibri" w:cs="Calibri"/>
                <w:color w:val="000000"/>
              </w:rPr>
              <w:t xml:space="preserve"> and any information and/or supplementary documentation are of an inadequate calibre indicating that the minimum requirements are very unlikely to be met.</w:t>
            </w:r>
          </w:p>
        </w:tc>
      </w:tr>
      <w:tr w:rsidR="00A56962" w:rsidRPr="00027111" w14:paraId="00B5E4B5" w14:textId="77777777" w:rsidTr="00250285">
        <w:trPr>
          <w:trHeight w:val="499"/>
        </w:trPr>
        <w:tc>
          <w:tcPr>
            <w:tcW w:w="1134" w:type="dxa"/>
            <w:shd w:val="clear" w:color="auto" w:fill="33CCCC"/>
          </w:tcPr>
          <w:p w14:paraId="479D7D12" w14:textId="77777777" w:rsidR="00A56962" w:rsidRPr="00A83D94" w:rsidRDefault="00A56962" w:rsidP="00DD2F79">
            <w:pPr>
              <w:spacing w:line="360" w:lineRule="auto"/>
              <w:jc w:val="center"/>
              <w:rPr>
                <w:rFonts w:eastAsia="Calibri" w:cs="Calibri"/>
                <w:color w:val="000000"/>
              </w:rPr>
            </w:pPr>
            <w:r w:rsidRPr="00A83D94">
              <w:rPr>
                <w:rFonts w:eastAsia="Calibri" w:cs="Calibri"/>
                <w:color w:val="000000"/>
              </w:rPr>
              <w:lastRenderedPageBreak/>
              <w:t>0</w:t>
            </w:r>
          </w:p>
        </w:tc>
        <w:tc>
          <w:tcPr>
            <w:tcW w:w="6278" w:type="dxa"/>
            <w:shd w:val="clear" w:color="auto" w:fill="CCFFFF"/>
          </w:tcPr>
          <w:p w14:paraId="13BF0CE3" w14:textId="77777777" w:rsidR="00A56962" w:rsidRPr="00A83D94" w:rsidRDefault="002A025A" w:rsidP="00DD2F79">
            <w:pPr>
              <w:spacing w:line="360" w:lineRule="auto"/>
              <w:rPr>
                <w:rFonts w:eastAsia="Calibri" w:cs="Calibri"/>
                <w:color w:val="000000"/>
              </w:rPr>
            </w:pPr>
            <w:r w:rsidRPr="00A83D94">
              <w:rPr>
                <w:rFonts w:eastAsia="Calibri" w:cs="Calibri"/>
                <w:color w:val="000000"/>
              </w:rPr>
              <w:t>T</w:t>
            </w:r>
            <w:r w:rsidR="00A56962" w:rsidRPr="00A83D94">
              <w:rPr>
                <w:rFonts w:eastAsia="Calibri" w:cs="Calibri"/>
                <w:color w:val="000000"/>
              </w:rPr>
              <w:t>he question has not been answe</w:t>
            </w:r>
            <w:r w:rsidR="00455C1C" w:rsidRPr="00A83D94">
              <w:rPr>
                <w:rFonts w:eastAsia="Calibri" w:cs="Calibri"/>
                <w:color w:val="000000"/>
              </w:rPr>
              <w:t>red.</w:t>
            </w:r>
          </w:p>
          <w:p w14:paraId="7FD3F048" w14:textId="008C290C" w:rsidR="00455C1C" w:rsidRPr="00A83D94" w:rsidRDefault="00455C1C" w:rsidP="00DD2F79">
            <w:pPr>
              <w:spacing w:line="360" w:lineRule="auto"/>
              <w:rPr>
                <w:rFonts w:eastAsia="Calibri" w:cs="Calibri"/>
                <w:color w:val="000000"/>
              </w:rPr>
            </w:pPr>
          </w:p>
        </w:tc>
      </w:tr>
    </w:tbl>
    <w:p w14:paraId="5D13B29E" w14:textId="77777777" w:rsidR="00A56962" w:rsidRPr="00027111" w:rsidRDefault="00A56962" w:rsidP="00DD2F79">
      <w:pPr>
        <w:spacing w:line="259" w:lineRule="auto"/>
        <w:ind w:left="-142" w:firstLine="142"/>
        <w:rPr>
          <w:rFonts w:eastAsia="Calibri" w:cs="Calibri"/>
        </w:rPr>
      </w:pPr>
    </w:p>
    <w:p w14:paraId="2AB81BF1" w14:textId="509FE5FD" w:rsidR="00A56962" w:rsidRPr="00027111" w:rsidRDefault="00A56962" w:rsidP="00250285">
      <w:pPr>
        <w:pStyle w:val="Sch2Heading"/>
        <w:rPr>
          <w:b w:val="0"/>
        </w:rPr>
      </w:pPr>
      <w:bookmarkStart w:id="599" w:name="_Toc195782322"/>
      <w:r w:rsidRPr="00027111">
        <w:t xml:space="preserve">Price </w:t>
      </w:r>
      <w:r w:rsidR="00A83D94" w:rsidRPr="00A83D94">
        <w:rPr>
          <w:rFonts w:eastAsia="Calibri" w:cs="Calibri"/>
        </w:rPr>
        <w:t>60</w:t>
      </w:r>
      <w:r w:rsidR="00250285" w:rsidRPr="00A83D94">
        <w:rPr>
          <w:rFonts w:eastAsia="Calibri" w:cs="Calibri"/>
        </w:rPr>
        <w:t xml:space="preserve">%  </w:t>
      </w:r>
      <w:bookmarkEnd w:id="599"/>
    </w:p>
    <w:p w14:paraId="4A60709B" w14:textId="3480F408" w:rsidR="00030B2B" w:rsidRPr="00027111" w:rsidRDefault="00A56962" w:rsidP="00030B2B">
      <w:pPr>
        <w:pStyle w:val="Sch3Number"/>
      </w:pPr>
      <w:r w:rsidRPr="00027111">
        <w:t>Price assessment accounts fo</w:t>
      </w:r>
      <w:r w:rsidR="00A83D94">
        <w:t>r 60%</w:t>
      </w:r>
      <w:r w:rsidRPr="00027111">
        <w:t>of the overall evaluation</w:t>
      </w:r>
      <w:r w:rsidR="00030B2B" w:rsidRPr="00027111">
        <w:t>.</w:t>
      </w:r>
    </w:p>
    <w:p w14:paraId="5A63A4BA" w14:textId="57EE9BFA" w:rsidR="00A87BB9" w:rsidRPr="00027111" w:rsidRDefault="00030B2B" w:rsidP="00250285">
      <w:pPr>
        <w:pStyle w:val="Sch3Number"/>
      </w:pPr>
      <w:r w:rsidRPr="00027111">
        <w:t xml:space="preserve">Tenderers are required to </w:t>
      </w:r>
      <w:r w:rsidR="00A56962" w:rsidRPr="00027111">
        <w:t>submit</w:t>
      </w:r>
      <w:r w:rsidRPr="00027111">
        <w:t xml:space="preserve"> a fully completed </w:t>
      </w:r>
      <w:r w:rsidR="00A56962" w:rsidRPr="00027111">
        <w:t>Pricing Schedule. Failure to submit prices for all goods/services/works may result in suppliers being disqualified from the tendering process.</w:t>
      </w:r>
      <w:r w:rsidR="00A10607" w:rsidRPr="00027111">
        <w:t xml:space="preserve"> </w:t>
      </w:r>
      <w:r w:rsidR="0094410A" w:rsidRPr="00027111">
        <w:t xml:space="preserve">The </w:t>
      </w:r>
      <w:r w:rsidR="00C9476E" w:rsidRPr="00027111">
        <w:t>tenderer</w:t>
      </w:r>
      <w:r w:rsidR="00796A3B" w:rsidRPr="00027111">
        <w:t xml:space="preserve"> should not </w:t>
      </w:r>
      <w:r w:rsidR="00C92B92" w:rsidRPr="00027111">
        <w:t>submit any</w:t>
      </w:r>
      <w:r w:rsidR="00A10607" w:rsidRPr="00027111">
        <w:t xml:space="preserve"> blanks, </w:t>
      </w:r>
      <w:r w:rsidR="00250285" w:rsidRPr="00027111">
        <w:t>"</w:t>
      </w:r>
      <w:r w:rsidR="00A10607" w:rsidRPr="00027111">
        <w:t>nil</w:t>
      </w:r>
      <w:r w:rsidR="00250285" w:rsidRPr="00027111">
        <w:t>"</w:t>
      </w:r>
      <w:r w:rsidR="00A10607" w:rsidRPr="00027111">
        <w:t xml:space="preserve"> or </w:t>
      </w:r>
      <w:r w:rsidR="00250285" w:rsidRPr="00027111">
        <w:t>"</w:t>
      </w:r>
      <w:r w:rsidR="00A10607" w:rsidRPr="00027111">
        <w:t>included</w:t>
      </w:r>
      <w:r w:rsidR="00250285" w:rsidRPr="00027111">
        <w:t>"</w:t>
      </w:r>
      <w:r w:rsidR="00A10607" w:rsidRPr="00027111">
        <w:t xml:space="preserve"> in pricing schedules.</w:t>
      </w:r>
    </w:p>
    <w:p w14:paraId="0261C08D" w14:textId="559513FD" w:rsidR="00030B2B" w:rsidRPr="00027111" w:rsidRDefault="00030B2B" w:rsidP="00030B2B">
      <w:pPr>
        <w:pStyle w:val="Sch3Number"/>
      </w:pPr>
      <w:r w:rsidRPr="00027111">
        <w:t>The lowest bid will receive the top score getting 100% of the overall available</w:t>
      </w:r>
      <w:r w:rsidR="00A83D94">
        <w:t xml:space="preserve"> 60% a</w:t>
      </w:r>
      <w:r w:rsidRPr="00027111">
        <w:t>nd the other bids calculated will receive a percentage of this score based on their total cost as follows:</w:t>
      </w:r>
    </w:p>
    <w:p w14:paraId="5B93016E" w14:textId="2F74402B" w:rsidR="00A56962" w:rsidRPr="00027111" w:rsidRDefault="00A56962" w:rsidP="00250285">
      <w:pPr>
        <w:pStyle w:val="Sch4Number"/>
      </w:pPr>
      <w:r w:rsidRPr="00027111">
        <w:t xml:space="preserve">The </w:t>
      </w:r>
      <w:r w:rsidR="00030B2B" w:rsidRPr="00027111">
        <w:t>T</w:t>
      </w:r>
      <w:r w:rsidRPr="00027111">
        <w:t xml:space="preserve">enderer with the lowest </w:t>
      </w:r>
      <w:r w:rsidR="00030B2B" w:rsidRPr="00027111">
        <w:t xml:space="preserve">total </w:t>
      </w:r>
      <w:r w:rsidRPr="00027111">
        <w:t>cost will receive the maximum 100% i.e. the full</w:t>
      </w:r>
      <w:r w:rsidR="00A83D94">
        <w:t xml:space="preserve"> 60%.</w:t>
      </w:r>
    </w:p>
    <w:p w14:paraId="31AAC5FC" w14:textId="1BD8BC75" w:rsidR="00A56962" w:rsidRPr="00027111" w:rsidRDefault="00030B2B" w:rsidP="00030B2B">
      <w:pPr>
        <w:pStyle w:val="Sch4Number"/>
      </w:pPr>
      <w:r w:rsidRPr="00027111">
        <w:t>All other T</w:t>
      </w:r>
      <w:r w:rsidR="00100E96" w:rsidRPr="00027111">
        <w:t>enderer</w:t>
      </w:r>
      <w:r w:rsidRPr="00027111">
        <w:t>s</w:t>
      </w:r>
      <w:r w:rsidR="00A56962" w:rsidRPr="00027111">
        <w:t xml:space="preserve"> will be awarded a percentage value based on their total </w:t>
      </w:r>
      <w:r w:rsidRPr="00027111">
        <w:t xml:space="preserve">cost </w:t>
      </w:r>
      <w:r w:rsidR="00A56962" w:rsidRPr="00027111">
        <w:t xml:space="preserve">and the lowest total </w:t>
      </w:r>
      <w:r w:rsidRPr="00027111">
        <w:t xml:space="preserve">cost </w:t>
      </w:r>
      <w:r w:rsidR="00A56962" w:rsidRPr="00027111">
        <w:t xml:space="preserve">received (i.e. (lowest value </w:t>
      </w:r>
      <w:r w:rsidRPr="00027111">
        <w:rPr>
          <w:rFonts w:cs="Calibri"/>
        </w:rPr>
        <w:t>÷</w:t>
      </w:r>
      <w:r w:rsidR="00A56962" w:rsidRPr="00027111">
        <w:t xml:space="preserve"> next lowest) * 100). This will be multiplied by</w:t>
      </w:r>
      <w:r w:rsidR="0000180C">
        <w:t xml:space="preserve"> 0.60</w:t>
      </w:r>
      <w:r w:rsidR="00A56962" w:rsidRPr="00027111">
        <w:t xml:space="preserve"> to calculate the amount of the available</w:t>
      </w:r>
      <w:r w:rsidR="0000180C">
        <w:t xml:space="preserve"> 60% </w:t>
      </w:r>
      <w:r w:rsidR="00A56962" w:rsidRPr="00027111">
        <w:t xml:space="preserve">to be awarded. </w:t>
      </w:r>
    </w:p>
    <w:p w14:paraId="7F7A1309" w14:textId="5E8C6CBE" w:rsidR="00A56962" w:rsidRPr="00027111" w:rsidRDefault="00A56962" w:rsidP="00250285">
      <w:pPr>
        <w:pStyle w:val="Sch3Number"/>
      </w:pPr>
      <w:r w:rsidRPr="00027111">
        <w:t xml:space="preserve">All prices submitted will remain fixed for the period of the </w:t>
      </w:r>
      <w:r w:rsidR="00E12410">
        <w:t>framework</w:t>
      </w:r>
      <w:r w:rsidRPr="00027111">
        <w:t>.</w:t>
      </w:r>
    </w:p>
    <w:p w14:paraId="09392CD8" w14:textId="6DB5D619" w:rsidR="00A56962" w:rsidRPr="00027111" w:rsidRDefault="00A42FDC" w:rsidP="00250285">
      <w:pPr>
        <w:pStyle w:val="Sch3Number"/>
      </w:pPr>
      <w:r w:rsidRPr="00027111">
        <w:t>Price and any financial data provided must be submitted or converted into pounds sterling</w:t>
      </w:r>
      <w:r w:rsidR="00030B2B" w:rsidRPr="00027111">
        <w:t xml:space="preserve"> and to two decimal points (even if they are </w:t>
      </w:r>
      <w:r w:rsidR="00250285" w:rsidRPr="00027111">
        <w:t>"</w:t>
      </w:r>
      <w:r w:rsidR="00030B2B" w:rsidRPr="00027111">
        <w:t>.00</w:t>
      </w:r>
      <w:r w:rsidR="00250285" w:rsidRPr="00027111">
        <w:t>"</w:t>
      </w:r>
      <w:r w:rsidR="00030B2B" w:rsidRPr="00027111">
        <w:t>). W</w:t>
      </w:r>
      <w:r w:rsidRPr="00027111">
        <w:t xml:space="preserve">here official documents include financial data in a foreign currency, a sterling equivalent must be provided.   </w:t>
      </w:r>
    </w:p>
    <w:p w14:paraId="587A7124" w14:textId="34D98EFB" w:rsidR="00AC44F2" w:rsidRPr="00027111" w:rsidRDefault="00743EAC" w:rsidP="00250285">
      <w:pPr>
        <w:pStyle w:val="Sch1Heading"/>
      </w:pPr>
      <w:bookmarkStart w:id="600" w:name="_Toc195782329"/>
      <w:r w:rsidRPr="00027111">
        <w:t>Total Score</w:t>
      </w:r>
      <w:r w:rsidR="00030B2B" w:rsidRPr="00027111">
        <w:t xml:space="preserve"> and determining most advantageous tender</w:t>
      </w:r>
      <w:bookmarkEnd w:id="600"/>
    </w:p>
    <w:p w14:paraId="68F2C8C8" w14:textId="354E434F" w:rsidR="00EE75D2" w:rsidRPr="00027111" w:rsidRDefault="00030B2B" w:rsidP="00250285">
      <w:pPr>
        <w:pStyle w:val="Sch2Number"/>
      </w:pPr>
      <w:r w:rsidRPr="00027111">
        <w:t xml:space="preserve">Tenderers will be evaluated to determine the most advantageous tender. To do so, </w:t>
      </w:r>
      <w:r w:rsidR="000B0850" w:rsidRPr="00027111">
        <w:t>The quality score, the price score for each tender will be added to produce a total percentage score for each tenderer.</w:t>
      </w:r>
    </w:p>
    <w:p w14:paraId="15FDA192" w14:textId="4CC5F3A3" w:rsidR="00030B2B" w:rsidRPr="00027111" w:rsidRDefault="00030B2B" w:rsidP="00250285">
      <w:pPr>
        <w:pStyle w:val="Sch2Number"/>
      </w:pPr>
      <w:r w:rsidRPr="00027111">
        <w:t>The Tender with the highest total score shall be the most advantageous tender.</w:t>
      </w:r>
    </w:p>
    <w:p w14:paraId="1D72D651" w14:textId="1FC3D056" w:rsidR="000B0850" w:rsidRPr="00027111" w:rsidRDefault="000B0850" w:rsidP="00250285">
      <w:pPr>
        <w:pStyle w:val="Sch2Number"/>
      </w:pPr>
      <w:r w:rsidRPr="00027111">
        <w:t xml:space="preserve">The </w:t>
      </w:r>
      <w:r w:rsidR="00250285" w:rsidRPr="00027111">
        <w:t xml:space="preserve">Contracting </w:t>
      </w:r>
      <w:r w:rsidRPr="00027111">
        <w:t>Authority reserves the right to appoint</w:t>
      </w:r>
      <w:r w:rsidR="005A3BEB" w:rsidRPr="00027111">
        <w:t xml:space="preserve"> the second highest </w:t>
      </w:r>
      <w:r w:rsidR="0033676C" w:rsidRPr="00027111">
        <w:t>Tenderer</w:t>
      </w:r>
      <w:r w:rsidRPr="00027111">
        <w:t xml:space="preserve"> in the event of one of the awarded </w:t>
      </w:r>
      <w:r w:rsidR="00F0500A" w:rsidRPr="00027111">
        <w:t>suppliers</w:t>
      </w:r>
      <w:r w:rsidRPr="00027111">
        <w:t xml:space="preserve"> initially being appointed </w:t>
      </w:r>
      <w:r w:rsidR="00DA099F" w:rsidRPr="00027111">
        <w:t xml:space="preserve">being excluded or </w:t>
      </w:r>
      <w:r w:rsidRPr="00027111">
        <w:t xml:space="preserve">withdrawing </w:t>
      </w:r>
      <w:r w:rsidR="00DA099F" w:rsidRPr="00027111">
        <w:t>from the process</w:t>
      </w:r>
      <w:r w:rsidR="002B19AC">
        <w:t>.</w:t>
      </w:r>
    </w:p>
    <w:p w14:paraId="2D06AD5F" w14:textId="09F249B2" w:rsidR="00087A1B" w:rsidRPr="00027111" w:rsidRDefault="00743EAC" w:rsidP="00250285">
      <w:pPr>
        <w:pStyle w:val="Sch2Number"/>
      </w:pPr>
      <w:bookmarkStart w:id="601" w:name="_Ref196213529"/>
      <w:r w:rsidRPr="00027111">
        <w:t xml:space="preserve">If after final evaluation there are 2 or more Tenderers that have equally obtained the same total score, the Tenderer that has achieved highest marks for </w:t>
      </w:r>
      <w:r w:rsidR="004B2DE4" w:rsidRPr="00027111">
        <w:t xml:space="preserve">the </w:t>
      </w:r>
      <w:r w:rsidR="0000180C">
        <w:t>Price</w:t>
      </w:r>
      <w:r w:rsidR="004B2DE4" w:rsidRPr="00027111">
        <w:t xml:space="preserve"> response </w:t>
      </w:r>
      <w:r w:rsidR="00DA099F" w:rsidRPr="00027111">
        <w:t>shall be deemed the most advantageous tender</w:t>
      </w:r>
      <w:bookmarkEnd w:id="601"/>
      <w:r w:rsidR="0000180C">
        <w:t>.</w:t>
      </w:r>
    </w:p>
    <w:p w14:paraId="15D4A92C" w14:textId="1E23BC10" w:rsidR="00743EAC" w:rsidRPr="00027111" w:rsidRDefault="00566DCB" w:rsidP="00250285">
      <w:pPr>
        <w:pStyle w:val="Sch2Number"/>
      </w:pPr>
      <w:proofErr w:type="gramStart"/>
      <w:r w:rsidRPr="00027111">
        <w:t>In the event that</w:t>
      </w:r>
      <w:proofErr w:type="gramEnd"/>
      <w:r w:rsidRPr="00027111">
        <w:t xml:space="preserve"> 2 or more Tenderers have achieved </w:t>
      </w:r>
      <w:r w:rsidR="00743EAC" w:rsidRPr="00027111">
        <w:t xml:space="preserve">highest </w:t>
      </w:r>
      <w:r w:rsidR="00087A1B" w:rsidRPr="00027111">
        <w:t>quality score</w:t>
      </w:r>
      <w:r w:rsidR="00A34017" w:rsidRPr="00027111">
        <w:t xml:space="preserve"> within </w:t>
      </w:r>
      <w:r w:rsidR="004B2DE4" w:rsidRPr="00027111">
        <w:t xml:space="preserve">section </w:t>
      </w:r>
      <w:r w:rsidR="004B2DE4" w:rsidRPr="00027111">
        <w:fldChar w:fldCharType="begin"/>
      </w:r>
      <w:r w:rsidR="004B2DE4" w:rsidRPr="00027111">
        <w:instrText xml:space="preserve"> REF _Ref196213529 \r \h </w:instrText>
      </w:r>
      <w:r w:rsidR="004B2DE4" w:rsidRPr="00027111">
        <w:fldChar w:fldCharType="separate"/>
      </w:r>
      <w:r w:rsidR="008E0ADE" w:rsidRPr="00027111">
        <w:t>E5.4</w:t>
      </w:r>
      <w:r w:rsidR="004B2DE4" w:rsidRPr="00027111">
        <w:fldChar w:fldCharType="end"/>
      </w:r>
      <w:r w:rsidR="00EF69AC">
        <w:t xml:space="preserve"> </w:t>
      </w:r>
      <w:r w:rsidR="00A34017" w:rsidRPr="00027111">
        <w:t xml:space="preserve">above, the </w:t>
      </w:r>
      <w:r w:rsidR="00DA099F" w:rsidRPr="00027111">
        <w:t>Tenderer that has achieved highest marks for Question</w:t>
      </w:r>
      <w:r w:rsidR="00945DB1">
        <w:t xml:space="preserve"> 1</w:t>
      </w:r>
      <w:r w:rsidR="00DA099F" w:rsidRPr="00027111">
        <w:t xml:space="preserve"> of the Quality Response shall be deemed the most advantageous tender</w:t>
      </w:r>
    </w:p>
    <w:p w14:paraId="7DFA86B1" w14:textId="4403A4A1" w:rsidR="00DA099F" w:rsidRPr="00027111" w:rsidRDefault="00DA099F" w:rsidP="00250285">
      <w:pPr>
        <w:pStyle w:val="Sch1Heading"/>
        <w:rPr>
          <w:lang w:eastAsia="en-GB"/>
        </w:rPr>
      </w:pPr>
      <w:bookmarkStart w:id="602" w:name="_Toc195782330"/>
      <w:r w:rsidRPr="00027111">
        <w:rPr>
          <w:lang w:eastAsia="en-GB"/>
        </w:rPr>
        <w:lastRenderedPageBreak/>
        <w:t>Exclusion</w:t>
      </w:r>
      <w:bookmarkEnd w:id="602"/>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03"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6A8F4BA3"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03"/>
      <w:proofErr w:type="gramEnd"/>
    </w:p>
    <w:p w14:paraId="5D138B6B" w14:textId="7F4B449B" w:rsidR="00DA099F" w:rsidRPr="00027111" w:rsidRDefault="0063412E" w:rsidP="00250285">
      <w:pPr>
        <w:pStyle w:val="Sch3Number"/>
      </w:pPr>
      <w:bookmarkStart w:id="604"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04"/>
      <w:proofErr w:type="gramEnd"/>
    </w:p>
    <w:p w14:paraId="51D87591" w14:textId="2C29C470" w:rsidR="00DA099F" w:rsidRPr="00027111" w:rsidRDefault="00DA099F" w:rsidP="00250285">
      <w:pPr>
        <w:pStyle w:val="Sch3Number"/>
      </w:pPr>
      <w:r w:rsidRPr="00027111">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1D4C1C8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w:t>
      </w:r>
      <w:r w:rsidR="00E12410">
        <w:t>Framework</w:t>
      </w:r>
      <w:r w:rsidRPr="00027111">
        <w:t xml:space="preserve"> and that advantage cannot be </w:t>
      </w:r>
      <w:proofErr w:type="gramStart"/>
      <w:r w:rsidRPr="00027111">
        <w:t>avoided;</w:t>
      </w:r>
      <w:proofErr w:type="gramEnd"/>
    </w:p>
    <w:p w14:paraId="748A3FCC" w14:textId="2E265585"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w:t>
      </w:r>
      <w:r w:rsidR="00E12410">
        <w:t xml:space="preserve"> Framework</w:t>
      </w:r>
      <w:r w:rsidRPr="00027111">
        <w:t xml:space="preserve">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w:t>
      </w:r>
      <w:r w:rsidR="00E12410">
        <w:t>Framework</w:t>
      </w:r>
      <w:r w:rsidRPr="00027111">
        <w:t xml:space="preserve">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w:t>
      </w:r>
      <w:r w:rsidR="00DA099F" w:rsidRPr="00027111">
        <w:lastRenderedPageBreak/>
        <w:t xml:space="preserve">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2654F5A0" w:rsidR="00DA099F" w:rsidRPr="00027111" w:rsidRDefault="00DA099F" w:rsidP="00250285">
      <w:pPr>
        <w:pStyle w:val="Sch3Number"/>
      </w:pPr>
      <w:bookmarkStart w:id="605"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05"/>
      <w:proofErr w:type="gramEnd"/>
    </w:p>
    <w:p w14:paraId="22434632" w14:textId="6645B394" w:rsidR="00DA099F" w:rsidRPr="00027111" w:rsidRDefault="0063412E" w:rsidP="00250285">
      <w:pPr>
        <w:pStyle w:val="Sch3Number"/>
      </w:pPr>
      <w:bookmarkStart w:id="606"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06"/>
      <w:proofErr w:type="gramEnd"/>
    </w:p>
    <w:p w14:paraId="09E8A4BD" w14:textId="393C2430"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Supplier or the </w:t>
      </w:r>
      <w:r w:rsidR="00EF2F8F" w:rsidRPr="00027111">
        <w:t>Tenderer</w:t>
      </w:r>
      <w:r w:rsidRPr="00027111">
        <w:t xml:space="preserve"> intends to sub-contract the performance of all or part of the </w:t>
      </w:r>
      <w:r w:rsidR="00470706">
        <w:t>Framework</w:t>
      </w:r>
      <w:r w:rsidRPr="00027111">
        <w:t xml:space="preserve"> to a supplier that is not a United Kingdom Supplier or a Treaty State </w:t>
      </w:r>
      <w:proofErr w:type="gramStart"/>
      <w:r w:rsidRPr="00027111">
        <w:t>Supplier;</w:t>
      </w:r>
      <w:proofErr w:type="gramEnd"/>
    </w:p>
    <w:p w14:paraId="3D049F75" w14:textId="1F98ED3C"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w:t>
      </w:r>
      <w:r w:rsidR="00470706">
        <w:t>Framework</w:t>
      </w:r>
      <w:r w:rsidRPr="00027111">
        <w:t xml:space="preserve">.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56799DD8"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w:t>
      </w:r>
      <w:r w:rsidR="009F12D5">
        <w:t xml:space="preserve">Framework </w:t>
      </w:r>
      <w:r w:rsidRPr="00027111">
        <w:t xml:space="preserve">for the price offered. </w:t>
      </w:r>
    </w:p>
    <w:p w14:paraId="38B2D4AE" w14:textId="6F81F7E7" w:rsidR="00DA099F" w:rsidRPr="00027111" w:rsidRDefault="00DA099F" w:rsidP="00DA099F">
      <w:pPr>
        <w:pStyle w:val="Sch4Number"/>
        <w:numPr>
          <w:ilvl w:val="0"/>
          <w:numId w:val="0"/>
        </w:numPr>
        <w:ind w:left="1701"/>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w:t>
      </w:r>
      <w:r w:rsidR="00470706">
        <w:t>Framework</w:t>
      </w:r>
      <w:r w:rsidRPr="00027111">
        <w:t xml:space="preserve">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w:t>
      </w:r>
      <w:proofErr w:type="gramStart"/>
      <w:r w:rsidRPr="00027111">
        <w:t>time period</w:t>
      </w:r>
      <w:proofErr w:type="gramEnd"/>
      <w:r w:rsidRPr="00027111">
        <w:t xml:space="preserve">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w:t>
      </w:r>
      <w:r w:rsidRPr="00027111">
        <w:lastRenderedPageBreak/>
        <w:t>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07" w:name="_Toc195782331"/>
      <w:r w:rsidRPr="00027111">
        <w:rPr>
          <w:lang w:eastAsia="en-GB"/>
        </w:rPr>
        <w:t xml:space="preserve">Abnormally Low </w:t>
      </w:r>
      <w:bookmarkEnd w:id="607"/>
      <w:r w:rsidR="00743A5B" w:rsidRPr="00027111">
        <w:rPr>
          <w:lang w:eastAsia="en-GB"/>
        </w:rPr>
        <w:t>tenders</w:t>
      </w:r>
    </w:p>
    <w:p w14:paraId="0FD0A829" w14:textId="21DDB95A"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w:t>
      </w:r>
      <w:r w:rsidR="00470706">
        <w:t>Framework</w:t>
      </w:r>
      <w:r w:rsidRPr="00027111">
        <w:t xml:space="preserve">.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6CE94E6D"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w:t>
      </w:r>
      <w:r w:rsidR="00E13858">
        <w:t>Framework</w:t>
      </w:r>
      <w:r w:rsidRPr="00027111">
        <w:t xml:space="preserve"> for the price offered. </w:t>
      </w:r>
    </w:p>
    <w:p w14:paraId="4304EF6E" w14:textId="1EC58D2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w:t>
      </w:r>
      <w:r w:rsidR="00E13858">
        <w:t xml:space="preserve">Framework </w:t>
      </w:r>
      <w:r w:rsidRPr="00027111">
        <w:t xml:space="preserve">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08" w:name="_Toc195782332"/>
      <w:r w:rsidRPr="00027111">
        <w:t>Notification of award</w:t>
      </w:r>
      <w:bookmarkEnd w:id="608"/>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01619F9F" w:rsidR="00DA099F" w:rsidRPr="00027111" w:rsidRDefault="00DA099F" w:rsidP="00DA099F">
      <w:pPr>
        <w:pStyle w:val="Sch2Number"/>
      </w:pPr>
      <w:bookmarkStart w:id="609"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09"/>
    </w:p>
    <w:p w14:paraId="32810061" w14:textId="77777777" w:rsidR="00DA099F" w:rsidRPr="00027111" w:rsidRDefault="00DA099F" w:rsidP="00DA099F">
      <w:pPr>
        <w:pStyle w:val="Sch1Heading"/>
      </w:pPr>
      <w:bookmarkStart w:id="610" w:name="_Toc195782333"/>
      <w:r w:rsidRPr="00027111">
        <w:t>Standstill</w:t>
      </w:r>
      <w:bookmarkEnd w:id="610"/>
    </w:p>
    <w:p w14:paraId="19F8584A" w14:textId="1A7EFB63" w:rsidR="00DA099F" w:rsidRPr="00027111" w:rsidRDefault="00DA099F" w:rsidP="00DA099F">
      <w:pPr>
        <w:pStyle w:val="Sch2Number"/>
      </w:pPr>
      <w:r w:rsidRPr="00027111">
        <w:t xml:space="preserve">Upon the publishing of the Contract Award Notice in accordance with </w:t>
      </w:r>
      <w:r w:rsidR="004B2DE4" w:rsidRPr="00027111">
        <w:t>section</w:t>
      </w:r>
      <w:r w:rsidRPr="00027111">
        <w:t xml:space="preserve"> </w:t>
      </w:r>
      <w:r w:rsidRPr="00027111">
        <w:fldChar w:fldCharType="begin"/>
      </w:r>
      <w:r w:rsidRPr="00027111">
        <w:instrText xml:space="preserve"> REF _Ref194060746 \n \h </w:instrText>
      </w:r>
      <w:r w:rsidRPr="00027111">
        <w:fldChar w:fldCharType="separate"/>
      </w:r>
      <w:r w:rsidR="008E0ADE" w:rsidRPr="00027111">
        <w:t>E8.2</w:t>
      </w:r>
      <w:r w:rsidRPr="00027111">
        <w:fldChar w:fldCharType="end"/>
      </w:r>
      <w:r w:rsidRPr="00027111">
        <w:t xml:space="preserve"> above, </w:t>
      </w:r>
      <w:r w:rsidR="0063412E" w:rsidRPr="00027111">
        <w:t>the Contracting Authority</w:t>
      </w:r>
      <w:r w:rsidRPr="00027111">
        <w:t xml:space="preserve"> must observe a minimum 8 working day standstill period. The day upon which the Contract Award Notice (assuming it is a working day) shall be the first day. </w:t>
      </w:r>
    </w:p>
    <w:p w14:paraId="675FDA8F" w14:textId="77777777" w:rsidR="00DA099F" w:rsidRPr="00027111" w:rsidRDefault="00DA099F" w:rsidP="00DA099F">
      <w:pPr>
        <w:pStyle w:val="Sch2Number"/>
      </w:pPr>
      <w:r w:rsidRPr="00027111">
        <w:t xml:space="preserve">The Contract Award Notice shall set out when the standstill period shall expire. </w:t>
      </w:r>
    </w:p>
    <w:p w14:paraId="63508B52" w14:textId="5ACF28A0" w:rsidR="00DA099F" w:rsidRPr="00027111" w:rsidRDefault="00DA099F" w:rsidP="00DA099F">
      <w:pPr>
        <w:pStyle w:val="Sch1Heading"/>
      </w:pPr>
      <w:bookmarkStart w:id="611" w:name="_Toc195782334"/>
      <w:r w:rsidRPr="00027111">
        <w:t xml:space="preserve">Conclusion of </w:t>
      </w:r>
      <w:bookmarkEnd w:id="611"/>
      <w:r w:rsidR="00E13858">
        <w:t>Framework</w:t>
      </w:r>
    </w:p>
    <w:p w14:paraId="23FDADCB" w14:textId="1B62AC9B"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w:t>
      </w:r>
      <w:r w:rsidR="003C05AA">
        <w:t>Framework</w:t>
      </w:r>
      <w:r w:rsidRPr="00027111">
        <w:t xml:space="preserve"> and following the completion of the standstill period all necessary approvals may </w:t>
      </w:r>
      <w:proofErr w:type="gramStart"/>
      <w:r w:rsidRPr="00027111">
        <w:t>enter into</w:t>
      </w:r>
      <w:proofErr w:type="gramEnd"/>
      <w:r w:rsidRPr="00027111">
        <w:t xml:space="preserve"> the </w:t>
      </w:r>
      <w:r w:rsidR="003C05AA">
        <w:t>Framework</w:t>
      </w:r>
      <w:r w:rsidRPr="00027111">
        <w:t xml:space="preserve"> with the successful </w:t>
      </w:r>
      <w:r w:rsidR="00EF2F8F" w:rsidRPr="00027111">
        <w:t>Tenderer</w:t>
      </w:r>
      <w:r w:rsidRPr="00027111">
        <w:t xml:space="preserve">. </w:t>
      </w:r>
    </w:p>
    <w:p w14:paraId="21D674E3" w14:textId="16780294" w:rsidR="00DD2F79" w:rsidRPr="00027111" w:rsidRDefault="00DA099F" w:rsidP="00F54C51">
      <w:pPr>
        <w:pStyle w:val="Sch2Number"/>
        <w:rPr>
          <w:rFonts w:eastAsia="Calibri" w:cs="Calibri"/>
        </w:rPr>
      </w:pPr>
      <w:r w:rsidRPr="00027111">
        <w:t xml:space="preserve">Where </w:t>
      </w:r>
      <w:r w:rsidR="0063412E" w:rsidRPr="00027111">
        <w:t>the Contracting Authority</w:t>
      </w:r>
      <w:r w:rsidRPr="00027111">
        <w:t xml:space="preserve"> are unable to conclude the </w:t>
      </w:r>
      <w:r w:rsidR="003C05AA">
        <w:t>Framework</w:t>
      </w:r>
      <w:r w:rsidRPr="00027111">
        <w:t xml:space="preserve">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w:t>
      </w:r>
      <w:r w:rsidR="003C05AA">
        <w:t>Framework</w:t>
      </w:r>
      <w:r w:rsidRPr="00027111">
        <w:t xml:space="preserve"> to the next highest scoring </w:t>
      </w:r>
      <w:r w:rsidR="00EF2F8F" w:rsidRPr="00027111">
        <w:t>Tenderer</w:t>
      </w:r>
      <w:r w:rsidRPr="00027111">
        <w:t xml:space="preserve">. This process may be repeated until a </w:t>
      </w:r>
      <w:r w:rsidR="003C05AA">
        <w:t xml:space="preserve">Framework </w:t>
      </w:r>
      <w:r w:rsidRPr="00027111">
        <w:t xml:space="preserve">has been </w:t>
      </w:r>
      <w:proofErr w:type="gramStart"/>
      <w:r w:rsidRPr="00027111">
        <w:t>entered into</w:t>
      </w:r>
      <w:proofErr w:type="gramEnd"/>
      <w:r w:rsidRPr="00027111">
        <w:t>.</w:t>
      </w:r>
      <w:bookmarkStart w:id="612" w:name="_Toc195731683"/>
      <w:bookmarkStart w:id="613" w:name="_Toc195781818"/>
      <w:bookmarkStart w:id="614" w:name="_Toc195781939"/>
      <w:bookmarkStart w:id="615" w:name="_Toc195782070"/>
      <w:bookmarkStart w:id="616" w:name="_Toc195782335"/>
      <w:bookmarkStart w:id="617" w:name="_Toc195782456"/>
      <w:bookmarkStart w:id="618" w:name="_Toc195731684"/>
      <w:bookmarkStart w:id="619" w:name="_Toc195781819"/>
      <w:bookmarkStart w:id="620" w:name="_Toc195781940"/>
      <w:bookmarkStart w:id="621" w:name="_Toc195782071"/>
      <w:bookmarkStart w:id="622" w:name="_Toc195782336"/>
      <w:bookmarkStart w:id="623" w:name="_Toc195782457"/>
      <w:bookmarkStart w:id="624" w:name="_Toc195731685"/>
      <w:bookmarkStart w:id="625" w:name="_Toc195781820"/>
      <w:bookmarkStart w:id="626" w:name="_Toc195781941"/>
      <w:bookmarkStart w:id="627" w:name="_Toc195782072"/>
      <w:bookmarkStart w:id="628" w:name="_Toc195782337"/>
      <w:bookmarkStart w:id="629" w:name="_Toc195782458"/>
      <w:bookmarkStart w:id="630" w:name="_Toc195731686"/>
      <w:bookmarkStart w:id="631" w:name="_Toc195781821"/>
      <w:bookmarkStart w:id="632" w:name="_Toc195781942"/>
      <w:bookmarkStart w:id="633" w:name="_Toc195782073"/>
      <w:bookmarkStart w:id="634" w:name="_Toc195782338"/>
      <w:bookmarkStart w:id="635" w:name="_Toc195782459"/>
      <w:bookmarkStart w:id="636" w:name="_Toc195730888"/>
      <w:bookmarkStart w:id="637" w:name="_Toc195731687"/>
      <w:bookmarkStart w:id="638" w:name="_Toc195781822"/>
      <w:bookmarkStart w:id="639" w:name="_Toc195781943"/>
      <w:bookmarkStart w:id="640" w:name="_Toc195782074"/>
      <w:bookmarkStart w:id="641" w:name="_Toc195782339"/>
      <w:bookmarkStart w:id="642" w:name="_Toc195782460"/>
      <w:bookmarkStart w:id="643" w:name="_Toc195730889"/>
      <w:bookmarkStart w:id="644" w:name="_Toc195731688"/>
      <w:bookmarkStart w:id="645" w:name="_Toc195781823"/>
      <w:bookmarkStart w:id="646" w:name="_Toc195781944"/>
      <w:bookmarkStart w:id="647" w:name="_Toc195782075"/>
      <w:bookmarkStart w:id="648" w:name="_Toc195782340"/>
      <w:bookmarkStart w:id="649" w:name="_Toc195782461"/>
      <w:bookmarkStart w:id="650" w:name="_Toc195730890"/>
      <w:bookmarkStart w:id="651" w:name="_Toc195731689"/>
      <w:bookmarkStart w:id="652" w:name="_Toc195781824"/>
      <w:bookmarkStart w:id="653" w:name="_Toc195781945"/>
      <w:bookmarkStart w:id="654" w:name="_Toc195782076"/>
      <w:bookmarkStart w:id="655" w:name="_Toc195782341"/>
      <w:bookmarkStart w:id="656" w:name="_Toc195782462"/>
      <w:bookmarkStart w:id="657" w:name="_Toc195730891"/>
      <w:bookmarkStart w:id="658" w:name="_Toc195731690"/>
      <w:bookmarkStart w:id="659" w:name="_Toc195781825"/>
      <w:bookmarkStart w:id="660" w:name="_Toc195781946"/>
      <w:bookmarkStart w:id="661" w:name="_Toc195782077"/>
      <w:bookmarkStart w:id="662" w:name="_Toc195782342"/>
      <w:bookmarkStart w:id="663" w:name="_Toc195782463"/>
      <w:bookmarkStart w:id="664" w:name="_Toc195730892"/>
      <w:bookmarkStart w:id="665" w:name="_Toc195731691"/>
      <w:bookmarkStart w:id="666" w:name="_Toc195781826"/>
      <w:bookmarkStart w:id="667" w:name="_Toc195781947"/>
      <w:bookmarkStart w:id="668" w:name="_Toc195782078"/>
      <w:bookmarkStart w:id="669" w:name="_Toc195782343"/>
      <w:bookmarkStart w:id="670" w:name="_Toc195782464"/>
      <w:bookmarkStart w:id="671" w:name="_Toc195730893"/>
      <w:bookmarkStart w:id="672" w:name="_Toc195731692"/>
      <w:bookmarkStart w:id="673" w:name="_Toc195781827"/>
      <w:bookmarkStart w:id="674" w:name="_Toc195781948"/>
      <w:bookmarkStart w:id="675" w:name="_Toc195782079"/>
      <w:bookmarkStart w:id="676" w:name="_Toc195782344"/>
      <w:bookmarkStart w:id="677" w:name="_Toc195782465"/>
      <w:bookmarkStart w:id="678" w:name="_Toc195730894"/>
      <w:bookmarkStart w:id="679" w:name="_Toc195731693"/>
      <w:bookmarkStart w:id="680" w:name="_Toc195781828"/>
      <w:bookmarkStart w:id="681" w:name="_Toc195781949"/>
      <w:bookmarkStart w:id="682" w:name="_Toc195782080"/>
      <w:bookmarkStart w:id="683" w:name="_Toc195782345"/>
      <w:bookmarkStart w:id="684" w:name="_Toc195782466"/>
      <w:bookmarkStart w:id="685" w:name="_Toc195730895"/>
      <w:bookmarkStart w:id="686" w:name="_Toc195731694"/>
      <w:bookmarkStart w:id="687" w:name="_Toc195781829"/>
      <w:bookmarkStart w:id="688" w:name="_Toc195781950"/>
      <w:bookmarkStart w:id="689" w:name="_Toc195782081"/>
      <w:bookmarkStart w:id="690" w:name="_Toc195782346"/>
      <w:bookmarkStart w:id="691" w:name="_Toc195782467"/>
      <w:bookmarkStart w:id="692" w:name="_Toc195730896"/>
      <w:bookmarkStart w:id="693" w:name="_Toc195731695"/>
      <w:bookmarkStart w:id="694" w:name="_Toc195781830"/>
      <w:bookmarkStart w:id="695" w:name="_Toc195781951"/>
      <w:bookmarkStart w:id="696" w:name="_Toc195782082"/>
      <w:bookmarkStart w:id="697" w:name="_Toc195782347"/>
      <w:bookmarkStart w:id="698" w:name="_Toc195782468"/>
      <w:bookmarkStart w:id="699" w:name="_Toc195730897"/>
      <w:bookmarkStart w:id="700" w:name="_Toc195731696"/>
      <w:bookmarkStart w:id="701" w:name="_Toc195781831"/>
      <w:bookmarkStart w:id="702" w:name="_Toc195781952"/>
      <w:bookmarkStart w:id="703" w:name="_Toc195782083"/>
      <w:bookmarkStart w:id="704" w:name="_Toc195782348"/>
      <w:bookmarkStart w:id="705" w:name="_Toc195782469"/>
      <w:bookmarkStart w:id="706" w:name="_Toc195730898"/>
      <w:bookmarkStart w:id="707" w:name="_Toc195731697"/>
      <w:bookmarkStart w:id="708" w:name="_Toc195781832"/>
      <w:bookmarkStart w:id="709" w:name="_Toc195781953"/>
      <w:bookmarkStart w:id="710" w:name="_Toc195782084"/>
      <w:bookmarkStart w:id="711" w:name="_Toc195782349"/>
      <w:bookmarkStart w:id="712" w:name="_Toc195782470"/>
      <w:bookmarkStart w:id="713" w:name="_Toc195730899"/>
      <w:bookmarkStart w:id="714" w:name="_Toc195731698"/>
      <w:bookmarkStart w:id="715" w:name="_Toc195781833"/>
      <w:bookmarkStart w:id="716" w:name="_Toc195781954"/>
      <w:bookmarkStart w:id="717" w:name="_Toc195782085"/>
      <w:bookmarkStart w:id="718" w:name="_Toc195782350"/>
      <w:bookmarkStart w:id="719" w:name="_Toc195782471"/>
      <w:bookmarkStart w:id="720" w:name="_Toc195730900"/>
      <w:bookmarkStart w:id="721" w:name="_Toc195731699"/>
      <w:bookmarkStart w:id="722" w:name="_Toc195781834"/>
      <w:bookmarkStart w:id="723" w:name="_Toc195781955"/>
      <w:bookmarkStart w:id="724" w:name="_Toc195782086"/>
      <w:bookmarkStart w:id="725" w:name="_Toc195782351"/>
      <w:bookmarkStart w:id="726" w:name="_Toc195782472"/>
      <w:bookmarkStart w:id="727" w:name="_Toc195730901"/>
      <w:bookmarkStart w:id="728" w:name="_Toc195731700"/>
      <w:bookmarkStart w:id="729" w:name="_Toc195781835"/>
      <w:bookmarkStart w:id="730" w:name="_Toc195781956"/>
      <w:bookmarkStart w:id="731" w:name="_Toc195782087"/>
      <w:bookmarkStart w:id="732" w:name="_Toc195782352"/>
      <w:bookmarkStart w:id="733" w:name="_Toc195782473"/>
      <w:bookmarkStart w:id="734" w:name="_Toc195731701"/>
      <w:bookmarkStart w:id="735" w:name="_Toc195781836"/>
      <w:bookmarkStart w:id="736" w:name="_Toc195781957"/>
      <w:bookmarkStart w:id="737" w:name="_Toc195782088"/>
      <w:bookmarkStart w:id="738" w:name="_Toc195782353"/>
      <w:bookmarkStart w:id="739" w:name="_Toc195782474"/>
      <w:bookmarkStart w:id="740" w:name="_Toc195731702"/>
      <w:bookmarkStart w:id="741" w:name="_Toc195781837"/>
      <w:bookmarkStart w:id="742" w:name="_Toc195781958"/>
      <w:bookmarkStart w:id="743" w:name="_Toc195782089"/>
      <w:bookmarkStart w:id="744" w:name="_Toc195782354"/>
      <w:bookmarkStart w:id="745" w:name="_Toc195782475"/>
      <w:bookmarkStart w:id="746" w:name="_Toc195731703"/>
      <w:bookmarkStart w:id="747" w:name="_Toc195781838"/>
      <w:bookmarkStart w:id="748" w:name="_Toc195781959"/>
      <w:bookmarkStart w:id="749" w:name="_Toc195782090"/>
      <w:bookmarkStart w:id="750" w:name="_Toc195782355"/>
      <w:bookmarkStart w:id="751" w:name="_Toc195782476"/>
      <w:bookmarkStart w:id="752" w:name="_Toc195731704"/>
      <w:bookmarkStart w:id="753" w:name="_Toc195781839"/>
      <w:bookmarkStart w:id="754" w:name="_Toc195781960"/>
      <w:bookmarkStart w:id="755" w:name="_Toc195782091"/>
      <w:bookmarkStart w:id="756" w:name="_Toc195782356"/>
      <w:bookmarkStart w:id="757" w:name="_Toc195782477"/>
      <w:bookmarkStart w:id="758" w:name="_Toc195731705"/>
      <w:bookmarkStart w:id="759" w:name="_Toc195781840"/>
      <w:bookmarkStart w:id="760" w:name="_Toc195781961"/>
      <w:bookmarkStart w:id="761" w:name="_Toc195782092"/>
      <w:bookmarkStart w:id="762" w:name="_Toc195782357"/>
      <w:bookmarkStart w:id="763" w:name="_Toc195782478"/>
      <w:bookmarkStart w:id="764" w:name="_Toc195731706"/>
      <w:bookmarkStart w:id="765" w:name="_Toc195781841"/>
      <w:bookmarkStart w:id="766" w:name="_Toc195781962"/>
      <w:bookmarkStart w:id="767" w:name="_Toc195782093"/>
      <w:bookmarkStart w:id="768" w:name="_Toc195782358"/>
      <w:bookmarkStart w:id="769" w:name="_Toc195782479"/>
      <w:bookmarkStart w:id="770" w:name="_Toc195731707"/>
      <w:bookmarkStart w:id="771" w:name="_Toc195781842"/>
      <w:bookmarkStart w:id="772" w:name="_Toc195781963"/>
      <w:bookmarkStart w:id="773" w:name="_Toc195782094"/>
      <w:bookmarkStart w:id="774" w:name="_Toc195782359"/>
      <w:bookmarkStart w:id="775" w:name="_Toc195782480"/>
      <w:bookmarkStart w:id="776" w:name="_Toc195731708"/>
      <w:bookmarkStart w:id="777" w:name="_Toc195781843"/>
      <w:bookmarkStart w:id="778" w:name="_Toc195781964"/>
      <w:bookmarkStart w:id="779" w:name="_Toc195782095"/>
      <w:bookmarkStart w:id="780" w:name="_Toc195782360"/>
      <w:bookmarkStart w:id="781" w:name="_Toc195782481"/>
      <w:bookmarkStart w:id="782" w:name="_Toc195731709"/>
      <w:bookmarkStart w:id="783" w:name="_Toc195781844"/>
      <w:bookmarkStart w:id="784" w:name="_Toc195781965"/>
      <w:bookmarkStart w:id="785" w:name="_Toc195782096"/>
      <w:bookmarkStart w:id="786" w:name="_Toc195782361"/>
      <w:bookmarkStart w:id="787" w:name="_Toc195782482"/>
      <w:bookmarkStart w:id="788" w:name="_Toc195731710"/>
      <w:bookmarkStart w:id="789" w:name="_Toc195781845"/>
      <w:bookmarkStart w:id="790" w:name="_Toc195781966"/>
      <w:bookmarkStart w:id="791" w:name="_Toc195782097"/>
      <w:bookmarkStart w:id="792" w:name="_Toc195782362"/>
      <w:bookmarkStart w:id="793" w:name="_Toc195782483"/>
      <w:bookmarkStart w:id="794" w:name="_Toc195731711"/>
      <w:bookmarkStart w:id="795" w:name="_Toc195781846"/>
      <w:bookmarkStart w:id="796" w:name="_Toc195781967"/>
      <w:bookmarkStart w:id="797" w:name="_Toc195782098"/>
      <w:bookmarkStart w:id="798" w:name="_Toc195782363"/>
      <w:bookmarkStart w:id="799" w:name="_Toc195782484"/>
      <w:bookmarkStart w:id="800" w:name="_Toc195731712"/>
      <w:bookmarkStart w:id="801" w:name="_Toc195781847"/>
      <w:bookmarkStart w:id="802" w:name="_Toc195781968"/>
      <w:bookmarkStart w:id="803" w:name="_Toc195782099"/>
      <w:bookmarkStart w:id="804" w:name="_Toc195782364"/>
      <w:bookmarkStart w:id="805" w:name="_Toc195782485"/>
      <w:bookmarkStart w:id="806" w:name="_Toc195731713"/>
      <w:bookmarkStart w:id="807" w:name="_Toc195781848"/>
      <w:bookmarkStart w:id="808" w:name="_Toc195781969"/>
      <w:bookmarkStart w:id="809" w:name="_Toc195782100"/>
      <w:bookmarkStart w:id="810" w:name="_Toc195782365"/>
      <w:bookmarkStart w:id="811" w:name="_Toc195782486"/>
      <w:bookmarkStart w:id="812" w:name="_Toc195731714"/>
      <w:bookmarkStart w:id="813" w:name="_Toc195781849"/>
      <w:bookmarkStart w:id="814" w:name="_Toc195781970"/>
      <w:bookmarkStart w:id="815" w:name="_Toc195782101"/>
      <w:bookmarkStart w:id="816" w:name="_Toc195782366"/>
      <w:bookmarkStart w:id="817" w:name="_Toc195782487"/>
      <w:bookmarkStart w:id="818" w:name="_Toc195731715"/>
      <w:bookmarkStart w:id="819" w:name="_Toc195781850"/>
      <w:bookmarkStart w:id="820" w:name="_Toc195781971"/>
      <w:bookmarkStart w:id="821" w:name="_Toc195782102"/>
      <w:bookmarkStart w:id="822" w:name="_Toc195782367"/>
      <w:bookmarkStart w:id="823" w:name="_Toc195782488"/>
      <w:bookmarkStart w:id="824" w:name="_Toc195731716"/>
      <w:bookmarkStart w:id="825" w:name="_Toc195781851"/>
      <w:bookmarkStart w:id="826" w:name="_Toc195781972"/>
      <w:bookmarkStart w:id="827" w:name="_Toc195782103"/>
      <w:bookmarkStart w:id="828" w:name="_Toc195782368"/>
      <w:bookmarkStart w:id="829" w:name="_Toc195782489"/>
      <w:bookmarkStart w:id="830" w:name="_Toc195731717"/>
      <w:bookmarkStart w:id="831" w:name="_Toc195781852"/>
      <w:bookmarkStart w:id="832" w:name="_Toc195781973"/>
      <w:bookmarkStart w:id="833" w:name="_Toc195782104"/>
      <w:bookmarkStart w:id="834" w:name="_Toc195782369"/>
      <w:bookmarkStart w:id="835" w:name="_Toc195782490"/>
      <w:bookmarkStart w:id="836" w:name="_Toc195731718"/>
      <w:bookmarkStart w:id="837" w:name="_Toc195781853"/>
      <w:bookmarkStart w:id="838" w:name="_Toc195781974"/>
      <w:bookmarkStart w:id="839" w:name="_Toc195782105"/>
      <w:bookmarkStart w:id="840" w:name="_Toc195782370"/>
      <w:bookmarkStart w:id="841" w:name="_Toc195782491"/>
      <w:bookmarkStart w:id="842" w:name="_Toc195731719"/>
      <w:bookmarkStart w:id="843" w:name="_Toc195781854"/>
      <w:bookmarkStart w:id="844" w:name="_Toc195781975"/>
      <w:bookmarkStart w:id="845" w:name="_Toc195782106"/>
      <w:bookmarkStart w:id="846" w:name="_Toc195782371"/>
      <w:bookmarkStart w:id="847" w:name="_Toc195782492"/>
      <w:bookmarkStart w:id="848" w:name="_Toc195731720"/>
      <w:bookmarkStart w:id="849" w:name="_Toc195781855"/>
      <w:bookmarkStart w:id="850" w:name="_Toc195781976"/>
      <w:bookmarkStart w:id="851" w:name="_Toc195782107"/>
      <w:bookmarkStart w:id="852" w:name="_Toc195782372"/>
      <w:bookmarkStart w:id="853" w:name="_Toc195782493"/>
      <w:bookmarkStart w:id="854" w:name="_Toc195731721"/>
      <w:bookmarkStart w:id="855" w:name="_Toc195781856"/>
      <w:bookmarkStart w:id="856" w:name="_Toc195781977"/>
      <w:bookmarkStart w:id="857" w:name="_Toc195782108"/>
      <w:bookmarkStart w:id="858" w:name="_Toc195782373"/>
      <w:bookmarkStart w:id="859" w:name="_Toc195782494"/>
      <w:bookmarkStart w:id="860" w:name="_Toc195731722"/>
      <w:bookmarkStart w:id="861" w:name="_Toc195781857"/>
      <w:bookmarkStart w:id="862" w:name="_Toc195781978"/>
      <w:bookmarkStart w:id="863" w:name="_Toc195782109"/>
      <w:bookmarkStart w:id="864" w:name="_Toc195782374"/>
      <w:bookmarkStart w:id="865" w:name="_Toc195782495"/>
      <w:bookmarkStart w:id="866" w:name="_Toc195731723"/>
      <w:bookmarkStart w:id="867" w:name="_Toc195781858"/>
      <w:bookmarkStart w:id="868" w:name="_Toc195781979"/>
      <w:bookmarkStart w:id="869" w:name="_Toc195782110"/>
      <w:bookmarkStart w:id="870" w:name="_Toc195782375"/>
      <w:bookmarkStart w:id="871" w:name="_Toc195782496"/>
      <w:bookmarkStart w:id="872" w:name="_Toc195731724"/>
      <w:bookmarkStart w:id="873" w:name="_Toc195781859"/>
      <w:bookmarkStart w:id="874" w:name="_Toc195781980"/>
      <w:bookmarkStart w:id="875" w:name="_Toc195782111"/>
      <w:bookmarkStart w:id="876" w:name="_Toc195782376"/>
      <w:bookmarkStart w:id="877" w:name="_Toc195782497"/>
      <w:bookmarkStart w:id="878" w:name="_Toc195731725"/>
      <w:bookmarkStart w:id="879" w:name="_Toc195781860"/>
      <w:bookmarkStart w:id="880" w:name="_Toc195781981"/>
      <w:bookmarkStart w:id="881" w:name="_Toc195782112"/>
      <w:bookmarkStart w:id="882" w:name="_Toc195782377"/>
      <w:bookmarkStart w:id="883" w:name="_Toc195782498"/>
      <w:bookmarkStart w:id="884" w:name="_Toc195731726"/>
      <w:bookmarkStart w:id="885" w:name="_Toc195781861"/>
      <w:bookmarkStart w:id="886" w:name="_Toc195781982"/>
      <w:bookmarkStart w:id="887" w:name="_Toc195782113"/>
      <w:bookmarkStart w:id="888" w:name="_Toc195782378"/>
      <w:bookmarkStart w:id="889" w:name="_Toc195782499"/>
      <w:bookmarkStart w:id="890" w:name="_Toc195731727"/>
      <w:bookmarkStart w:id="891" w:name="_Toc195781862"/>
      <w:bookmarkStart w:id="892" w:name="_Toc195781983"/>
      <w:bookmarkStart w:id="893" w:name="_Toc195782114"/>
      <w:bookmarkStart w:id="894" w:name="_Toc195782379"/>
      <w:bookmarkStart w:id="895" w:name="_Toc195782500"/>
      <w:bookmarkStart w:id="896" w:name="_Toc195731728"/>
      <w:bookmarkStart w:id="897" w:name="_Toc195781863"/>
      <w:bookmarkStart w:id="898" w:name="_Toc195781984"/>
      <w:bookmarkStart w:id="899" w:name="_Toc195782115"/>
      <w:bookmarkStart w:id="900" w:name="_Toc195782380"/>
      <w:bookmarkStart w:id="901" w:name="_Toc195782501"/>
      <w:bookmarkStart w:id="902" w:name="_Toc195731729"/>
      <w:bookmarkStart w:id="903" w:name="_Toc195781864"/>
      <w:bookmarkStart w:id="904" w:name="_Toc195781985"/>
      <w:bookmarkStart w:id="905" w:name="_Toc195782116"/>
      <w:bookmarkStart w:id="906" w:name="_Toc195782381"/>
      <w:bookmarkStart w:id="907" w:name="_Toc195782502"/>
      <w:bookmarkStart w:id="908" w:name="_Toc195731730"/>
      <w:bookmarkStart w:id="909" w:name="_Toc195781865"/>
      <w:bookmarkStart w:id="910" w:name="_Toc195781986"/>
      <w:bookmarkStart w:id="911" w:name="_Toc195782117"/>
      <w:bookmarkStart w:id="912" w:name="_Toc195782382"/>
      <w:bookmarkStart w:id="913" w:name="_Toc195782503"/>
      <w:bookmarkStart w:id="914" w:name="_Toc195731731"/>
      <w:bookmarkStart w:id="915" w:name="_Toc195781866"/>
      <w:bookmarkStart w:id="916" w:name="_Toc195781987"/>
      <w:bookmarkStart w:id="917" w:name="_Toc195782118"/>
      <w:bookmarkStart w:id="918" w:name="_Toc195782383"/>
      <w:bookmarkStart w:id="919" w:name="_Toc195782504"/>
      <w:bookmarkStart w:id="920" w:name="_Toc195731732"/>
      <w:bookmarkStart w:id="921" w:name="_Toc195781867"/>
      <w:bookmarkStart w:id="922" w:name="_Toc195781988"/>
      <w:bookmarkStart w:id="923" w:name="_Toc195782119"/>
      <w:bookmarkStart w:id="924" w:name="_Toc195782384"/>
      <w:bookmarkStart w:id="925" w:name="_Toc195782505"/>
      <w:bookmarkStart w:id="926" w:name="_Toc195731733"/>
      <w:bookmarkStart w:id="927" w:name="_Toc195781868"/>
      <w:bookmarkStart w:id="928" w:name="_Toc195781989"/>
      <w:bookmarkStart w:id="929" w:name="_Toc195782120"/>
      <w:bookmarkStart w:id="930" w:name="_Toc195782385"/>
      <w:bookmarkStart w:id="931" w:name="_Toc195782506"/>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7D84CED" w14:textId="5745A590" w:rsidR="0033579D" w:rsidRPr="00D6485F" w:rsidRDefault="0063412E" w:rsidP="00250285">
      <w:pPr>
        <w:pStyle w:val="Schedule"/>
        <w:rPr>
          <w:rFonts w:cs="Calibri"/>
          <w:lang w:eastAsia="en-GB"/>
        </w:rPr>
      </w:pPr>
      <w:r w:rsidRPr="00027111">
        <w:rPr>
          <w:rFonts w:cs="Calibri"/>
          <w:lang w:eastAsia="en-GB"/>
        </w:rPr>
        <w:lastRenderedPageBreak/>
        <w:br/>
      </w:r>
      <w:bookmarkStart w:id="932" w:name="_Ref195782541"/>
      <w:bookmarkStart w:id="933" w:name="_Toc197591788"/>
      <w:r w:rsidRPr="00D6485F">
        <w:rPr>
          <w:rFonts w:cs="Calibri"/>
          <w:lang w:eastAsia="en-GB"/>
        </w:rPr>
        <w:t>Terms and conditions</w:t>
      </w:r>
      <w:bookmarkEnd w:id="932"/>
      <w:bookmarkEnd w:id="933"/>
      <w:r w:rsidRPr="00D6485F">
        <w:rPr>
          <w:rFonts w:cs="Calibri"/>
          <w:lang w:eastAsia="en-GB"/>
        </w:rPr>
        <w:t xml:space="preserve"> </w:t>
      </w:r>
    </w:p>
    <w:p w14:paraId="448094E1" w14:textId="3101BD7A"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D6485F">
        <w:rPr>
          <w:rFonts w:eastAsia="Times New Roman" w:cs="Calibri"/>
          <w:lang w:eastAsia="en-GB"/>
        </w:rPr>
        <w:t xml:space="preserve">Please see </w:t>
      </w:r>
      <w:r w:rsidR="00743A5B" w:rsidRPr="00D6485F">
        <w:rPr>
          <w:rFonts w:eastAsia="Times New Roman" w:cs="Calibri"/>
          <w:lang w:eastAsia="en-GB"/>
        </w:rPr>
        <w:t>the</w:t>
      </w:r>
      <w:r w:rsidRPr="00D6485F">
        <w:rPr>
          <w:rFonts w:eastAsia="Times New Roman" w:cs="Calibri"/>
          <w:b/>
          <w:lang w:eastAsia="en-GB"/>
        </w:rPr>
        <w:t xml:space="preserve"> Conditions</w:t>
      </w:r>
      <w:r w:rsidR="007C32CC">
        <w:rPr>
          <w:rFonts w:eastAsia="Times New Roman" w:cs="Calibri"/>
          <w:b/>
          <w:lang w:eastAsia="en-GB"/>
        </w:rPr>
        <w:t xml:space="preserve"> of Tender and Framework Agreement</w:t>
      </w:r>
      <w:r w:rsidR="00743A5B" w:rsidRPr="00D6485F">
        <w:rPr>
          <w:rFonts w:eastAsia="Times New Roman" w:cs="Calibri"/>
          <w:lang w:eastAsia="en-GB"/>
        </w:rPr>
        <w:t xml:space="preserve"> which </w:t>
      </w:r>
      <w:r w:rsidRPr="00D6485F">
        <w:rPr>
          <w:rFonts w:eastAsia="Times New Roman" w:cs="Calibri"/>
          <w:lang w:eastAsia="en-GB"/>
        </w:rPr>
        <w:t xml:space="preserve">can be found under </w:t>
      </w:r>
      <w:r w:rsidR="00250285" w:rsidRPr="00D6485F">
        <w:rPr>
          <w:rFonts w:eastAsia="Times New Roman" w:cs="Calibri"/>
          <w:lang w:eastAsia="en-GB"/>
        </w:rPr>
        <w:t>"</w:t>
      </w:r>
      <w:r w:rsidR="00CB1C74" w:rsidRPr="00D6485F">
        <w:rPr>
          <w:rFonts w:eastAsia="Times New Roman" w:cs="Calibri"/>
          <w:lang w:eastAsia="en-GB"/>
        </w:rPr>
        <w:t>Tender Documentation</w:t>
      </w:r>
      <w:r w:rsidR="00250285" w:rsidRPr="00D6485F">
        <w:rPr>
          <w:rFonts w:eastAsia="Times New Roman" w:cs="Calibri"/>
          <w:lang w:eastAsia="en-GB"/>
        </w:rPr>
        <w:t>"</w:t>
      </w:r>
      <w:r w:rsidRPr="00D6485F">
        <w:rPr>
          <w:rFonts w:eastAsia="Times New Roman" w:cs="Calibri"/>
          <w:lang w:eastAsia="en-GB"/>
        </w:rPr>
        <w:t xml:space="preserve"> within the General tab of the opportunity via </w:t>
      </w:r>
      <w:r w:rsidR="00066315" w:rsidRPr="00D6485F">
        <w:rPr>
          <w:rFonts w:eastAsia="Times New Roman" w:cs="Calibri"/>
          <w:lang w:eastAsia="en-GB"/>
        </w:rPr>
        <w:t>Sell2Wales</w:t>
      </w:r>
      <w:r w:rsidRPr="00D6485F">
        <w:rPr>
          <w:rFonts w:eastAsia="Times New Roman" w:cs="Calibri"/>
          <w:lang w:eastAsia="en-GB"/>
        </w:rPr>
        <w:t>.</w:t>
      </w:r>
      <w:r w:rsidRPr="00027111">
        <w:rPr>
          <w:rFonts w:eastAsia="Times New Roman" w:cs="Calibri"/>
          <w:lang w:eastAsia="en-GB"/>
        </w:rPr>
        <w:t xml:space="preserve"> </w:t>
      </w:r>
    </w:p>
    <w:p w14:paraId="4BCBBC24" w14:textId="028FB312" w:rsidR="004033AC" w:rsidRPr="00D6485F" w:rsidRDefault="0063412E" w:rsidP="002571B8">
      <w:pPr>
        <w:pStyle w:val="Schedule"/>
        <w:numPr>
          <w:ilvl w:val="0"/>
          <w:numId w:val="0"/>
        </w:numPr>
        <w:rPr>
          <w:rFonts w:cs="Calibri"/>
          <w:lang w:eastAsia="en-GB"/>
        </w:rPr>
      </w:pPr>
      <w:r w:rsidRPr="00027111">
        <w:rPr>
          <w:rFonts w:cs="Calibri"/>
          <w:lang w:eastAsia="en-GB"/>
        </w:rPr>
        <w:lastRenderedPageBreak/>
        <w:br/>
      </w:r>
      <w:bookmarkStart w:id="934" w:name="_Ref196215320"/>
      <w:bookmarkStart w:id="935" w:name="_Ref196215323"/>
      <w:bookmarkStart w:id="936" w:name="_Toc197591789"/>
      <w:r w:rsidRPr="00D6485F">
        <w:rPr>
          <w:rFonts w:cs="Calibri"/>
          <w:lang w:eastAsia="en-GB"/>
        </w:rPr>
        <w:t xml:space="preserve">Tender </w:t>
      </w:r>
      <w:r w:rsidR="00250285" w:rsidRPr="00D6485F">
        <w:rPr>
          <w:rFonts w:cs="Calibri"/>
          <w:lang w:eastAsia="en-GB"/>
        </w:rPr>
        <w:t xml:space="preserve">response </w:t>
      </w:r>
      <w:r w:rsidRPr="00D6485F">
        <w:rPr>
          <w:rFonts w:cs="Calibri"/>
          <w:lang w:eastAsia="en-GB"/>
        </w:rPr>
        <w:t>Documents</w:t>
      </w:r>
      <w:bookmarkEnd w:id="934"/>
      <w:bookmarkEnd w:id="935"/>
      <w:bookmarkEnd w:id="936"/>
    </w:p>
    <w:p w14:paraId="7D490F48" w14:textId="3B8D12DC" w:rsidR="004033AC" w:rsidRPr="00D6485F" w:rsidRDefault="004033AC" w:rsidP="004033AC">
      <w:pPr>
        <w:pStyle w:val="Part"/>
        <w:rPr>
          <w:rFonts w:cs="Calibri"/>
          <w:lang w:eastAsia="en-GB"/>
        </w:rPr>
      </w:pPr>
      <w:r w:rsidRPr="00D6485F">
        <w:rPr>
          <w:rFonts w:cs="Calibri"/>
          <w:lang w:eastAsia="en-GB"/>
        </w:rPr>
        <w:br/>
      </w:r>
      <w:bookmarkStart w:id="937" w:name="_Toc197591790"/>
      <w:r w:rsidRPr="00D6485F">
        <w:rPr>
          <w:rFonts w:cs="Calibri"/>
          <w:lang w:eastAsia="en-GB"/>
        </w:rPr>
        <w:t xml:space="preserve">Procurement Specific Questionnaire and </w:t>
      </w:r>
      <w:r w:rsidR="001D24B6" w:rsidRPr="00D6485F">
        <w:rPr>
          <w:rFonts w:cs="Calibri"/>
          <w:lang w:eastAsia="en-GB"/>
        </w:rPr>
        <w:t>G</w:t>
      </w:r>
      <w:r w:rsidRPr="00D6485F">
        <w:rPr>
          <w:rFonts w:cs="Calibri"/>
          <w:lang w:eastAsia="en-GB"/>
        </w:rPr>
        <w:t>uidance</w:t>
      </w:r>
      <w:bookmarkEnd w:id="937"/>
    </w:p>
    <w:p w14:paraId="2C4ABF4F" w14:textId="37536631" w:rsidR="00743A5B" w:rsidRPr="00D6485F" w:rsidRDefault="00743A5B">
      <w:pPr>
        <w:rPr>
          <w:rFonts w:cs="Calibri"/>
          <w:lang w:eastAsia="en-GB"/>
        </w:rPr>
      </w:pPr>
      <w:r w:rsidRPr="00D6485F">
        <w:rPr>
          <w:rFonts w:cs="Calibri"/>
          <w:lang w:eastAsia="en-GB"/>
        </w:rPr>
        <w:t xml:space="preserve">Please complete and return the Procurement Specific Questionnaire. The document can be found under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within the General tab of the opportunity via Sell2Wales.</w:t>
      </w:r>
    </w:p>
    <w:p w14:paraId="5220104A" w14:textId="71B3A6B8" w:rsidR="004033AC" w:rsidRPr="00D6485F" w:rsidRDefault="004033AC" w:rsidP="00250285">
      <w:pPr>
        <w:rPr>
          <w:rFonts w:cs="Calibri"/>
          <w:lang w:eastAsia="en-GB"/>
        </w:rPr>
      </w:pPr>
      <w:r w:rsidRPr="00D6485F">
        <w:rPr>
          <w:rFonts w:cs="Calibri"/>
          <w:lang w:eastAsia="en-GB"/>
        </w:rPr>
        <w:t xml:space="preserve">Please see separate attachment </w:t>
      </w:r>
      <w:r w:rsidR="00250285" w:rsidRPr="00D6485F">
        <w:rPr>
          <w:rFonts w:cs="Calibri"/>
          <w:lang w:eastAsia="en-GB"/>
        </w:rPr>
        <w:t>"</w:t>
      </w:r>
      <w:r w:rsidRPr="00D6485F">
        <w:rPr>
          <w:rFonts w:cs="Calibri"/>
          <w:lang w:eastAsia="en-GB"/>
        </w:rPr>
        <w:t>Pre-Qualification Questionnaire Guidance</w:t>
      </w:r>
      <w:r w:rsidR="00250285" w:rsidRPr="00D6485F">
        <w:rPr>
          <w:rFonts w:cs="Calibri"/>
          <w:lang w:eastAsia="en-GB"/>
        </w:rPr>
        <w:t>"</w:t>
      </w:r>
      <w:r w:rsidRPr="00D6485F">
        <w:rPr>
          <w:rFonts w:cs="Calibri"/>
          <w:lang w:eastAsia="en-GB"/>
        </w:rPr>
        <w:t xml:space="preserve"> which can be found in the General tab under the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option of the opportunity</w:t>
      </w:r>
      <w:r w:rsidR="00B858EF" w:rsidRPr="00D6485F">
        <w:rPr>
          <w:rFonts w:cs="Calibri"/>
          <w:lang w:eastAsia="en-GB"/>
        </w:rPr>
        <w:t xml:space="preserve"> via</w:t>
      </w:r>
      <w:r w:rsidR="00D6485F" w:rsidRPr="00D6485F">
        <w:rPr>
          <w:rFonts w:cs="Calibri"/>
          <w:lang w:eastAsia="en-GB"/>
        </w:rPr>
        <w:t xml:space="preserve"> Sell2Wales.</w:t>
      </w:r>
    </w:p>
    <w:p w14:paraId="18028671" w14:textId="341AEB38" w:rsidR="004033AC" w:rsidRPr="00D6485F" w:rsidRDefault="004033AC" w:rsidP="004033AC">
      <w:pPr>
        <w:pStyle w:val="Part"/>
        <w:rPr>
          <w:rFonts w:cs="Calibri"/>
          <w:lang w:eastAsia="en-GB"/>
        </w:rPr>
      </w:pPr>
      <w:r w:rsidRPr="00D6485F">
        <w:rPr>
          <w:rFonts w:cs="Calibri"/>
          <w:lang w:eastAsia="en-GB"/>
        </w:rPr>
        <w:br/>
      </w:r>
      <w:bookmarkStart w:id="938" w:name="_Toc197591791"/>
      <w:r w:rsidRPr="00D6485F">
        <w:rPr>
          <w:rFonts w:cs="Calibri"/>
          <w:lang w:eastAsia="en-GB"/>
        </w:rPr>
        <w:t>Quality</w:t>
      </w:r>
      <w:r w:rsidR="006402B5">
        <w:rPr>
          <w:rFonts w:cs="Calibri"/>
          <w:lang w:eastAsia="en-GB"/>
        </w:rPr>
        <w:t xml:space="preserve"> </w:t>
      </w:r>
      <w:r w:rsidR="001D24B6" w:rsidRPr="00D6485F">
        <w:rPr>
          <w:rFonts w:cs="Calibri"/>
          <w:lang w:eastAsia="en-GB"/>
        </w:rPr>
        <w:t>R</w:t>
      </w:r>
      <w:r w:rsidRPr="00D6485F">
        <w:rPr>
          <w:rFonts w:cs="Calibri"/>
          <w:lang w:eastAsia="en-GB"/>
        </w:rPr>
        <w:t>esponse</w:t>
      </w:r>
      <w:bookmarkEnd w:id="938"/>
    </w:p>
    <w:p w14:paraId="4109561E" w14:textId="1584426A" w:rsidR="004033AC" w:rsidRPr="00D6485F" w:rsidRDefault="004033AC">
      <w:pPr>
        <w:pStyle w:val="BodyText1"/>
        <w:rPr>
          <w:rFonts w:cs="Calibri"/>
          <w:lang w:eastAsia="en-GB"/>
        </w:rPr>
      </w:pPr>
      <w:bookmarkStart w:id="939" w:name="_Hlk196213208"/>
      <w:r w:rsidRPr="00D6485F">
        <w:rPr>
          <w:rFonts w:cs="Calibri"/>
          <w:lang w:eastAsia="en-GB"/>
        </w:rPr>
        <w:t xml:space="preserve">Please complete and return attached </w:t>
      </w:r>
      <w:r w:rsidR="00743A5B" w:rsidRPr="00D6485F">
        <w:rPr>
          <w:rFonts w:cs="Calibri"/>
          <w:lang w:eastAsia="en-GB"/>
        </w:rPr>
        <w:t>the</w:t>
      </w:r>
      <w:r w:rsidRPr="00D6485F">
        <w:rPr>
          <w:rFonts w:cs="Calibri"/>
          <w:b/>
          <w:bCs/>
          <w:lang w:eastAsia="en-GB"/>
        </w:rPr>
        <w:t xml:space="preserve"> Quality Response Document</w:t>
      </w:r>
      <w:r w:rsidRPr="00D6485F">
        <w:rPr>
          <w:rFonts w:cs="Calibri"/>
          <w:lang w:eastAsia="en-GB"/>
        </w:rPr>
        <w:t xml:space="preserve">. The document can be found under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within the General tab of the opportunity via Sell2Wales.</w:t>
      </w:r>
    </w:p>
    <w:p w14:paraId="3CE87F01" w14:textId="77777777" w:rsidR="00743A5B" w:rsidRPr="00D6485F" w:rsidRDefault="00743A5B" w:rsidP="00250285">
      <w:pPr>
        <w:pStyle w:val="BodyText1"/>
        <w:rPr>
          <w:rFonts w:cs="Calibri"/>
          <w:lang w:eastAsia="en-GB"/>
        </w:rPr>
      </w:pPr>
    </w:p>
    <w:p w14:paraId="217EB7B9" w14:textId="435A3A00" w:rsidR="004033AC" w:rsidRPr="00D6485F" w:rsidRDefault="004033AC" w:rsidP="004033AC">
      <w:pPr>
        <w:pStyle w:val="Part"/>
        <w:rPr>
          <w:rFonts w:cs="Calibri"/>
          <w:lang w:eastAsia="en-GB"/>
        </w:rPr>
      </w:pPr>
      <w:r w:rsidRPr="00D6485F">
        <w:rPr>
          <w:rFonts w:cs="Calibri"/>
          <w:lang w:eastAsia="en-GB"/>
        </w:rPr>
        <w:br/>
      </w:r>
      <w:bookmarkStart w:id="940" w:name="_Toc197591792"/>
      <w:r w:rsidRPr="00D6485F">
        <w:rPr>
          <w:rFonts w:cs="Calibri"/>
          <w:lang w:eastAsia="en-GB"/>
        </w:rPr>
        <w:t>Pricing Schedule</w:t>
      </w:r>
      <w:bookmarkEnd w:id="940"/>
    </w:p>
    <w:p w14:paraId="5BD37D49" w14:textId="7A9210FC" w:rsidR="004033AC" w:rsidRPr="00D6485F" w:rsidRDefault="004033AC" w:rsidP="00250285">
      <w:pPr>
        <w:pStyle w:val="BodyText1"/>
        <w:rPr>
          <w:rFonts w:cs="Calibri"/>
          <w:lang w:eastAsia="en-GB"/>
        </w:rPr>
      </w:pPr>
      <w:r w:rsidRPr="00D6485F">
        <w:rPr>
          <w:rFonts w:cs="Calibri"/>
          <w:lang w:eastAsia="en-GB"/>
        </w:rPr>
        <w:t xml:space="preserve">Please </w:t>
      </w:r>
      <w:r w:rsidR="00743A5B" w:rsidRPr="00D6485F">
        <w:rPr>
          <w:rFonts w:eastAsia="Times New Roman" w:cs="Calibri"/>
          <w:lang w:eastAsia="en-GB"/>
        </w:rPr>
        <w:t xml:space="preserve">complete and return </w:t>
      </w:r>
      <w:r w:rsidR="00743A5B" w:rsidRPr="00D6485F">
        <w:rPr>
          <w:rFonts w:cs="Calibri"/>
          <w:lang w:eastAsia="en-GB"/>
        </w:rPr>
        <w:t>the</w:t>
      </w:r>
      <w:r w:rsidRPr="00D6485F">
        <w:rPr>
          <w:rFonts w:cs="Calibri"/>
          <w:b/>
          <w:bCs/>
          <w:lang w:eastAsia="en-GB"/>
        </w:rPr>
        <w:t xml:space="preserve"> Pricing Schedule</w:t>
      </w:r>
      <w:r w:rsidRPr="00D6485F">
        <w:rPr>
          <w:rFonts w:cs="Calibri"/>
          <w:lang w:eastAsia="en-GB"/>
        </w:rPr>
        <w:t xml:space="preserve"> which can be found in the General tab under the </w:t>
      </w:r>
      <w:r w:rsidR="00250285" w:rsidRPr="00D6485F">
        <w:rPr>
          <w:rFonts w:cs="Calibri"/>
          <w:lang w:eastAsia="en-GB"/>
        </w:rPr>
        <w:t>"</w:t>
      </w:r>
      <w:r w:rsidR="00CB1C74" w:rsidRPr="00D6485F">
        <w:rPr>
          <w:rFonts w:cs="Calibri"/>
          <w:lang w:eastAsia="en-GB"/>
        </w:rPr>
        <w:t>Tender Documentation</w:t>
      </w:r>
      <w:r w:rsidR="00250285" w:rsidRPr="00D6485F">
        <w:rPr>
          <w:rFonts w:cs="Calibri"/>
          <w:lang w:eastAsia="en-GB"/>
        </w:rPr>
        <w:t>"</w:t>
      </w:r>
      <w:r w:rsidRPr="00D6485F">
        <w:rPr>
          <w:rFonts w:cs="Calibri"/>
          <w:lang w:eastAsia="en-GB"/>
        </w:rPr>
        <w:t xml:space="preserve"> option of the opportunity</w:t>
      </w:r>
      <w:r w:rsidR="006C6588" w:rsidRPr="00D6485F">
        <w:rPr>
          <w:rFonts w:cs="Calibri"/>
          <w:lang w:eastAsia="en-GB"/>
        </w:rPr>
        <w:t xml:space="preserve"> via Sell2Wales.</w:t>
      </w:r>
    </w:p>
    <w:p w14:paraId="700ACFAE" w14:textId="4C2F26C0" w:rsidR="004033AC" w:rsidRPr="00D6485F" w:rsidRDefault="004033AC" w:rsidP="004033AC">
      <w:pPr>
        <w:pStyle w:val="Part"/>
        <w:rPr>
          <w:rFonts w:cs="Calibri"/>
          <w:lang w:eastAsia="en-GB"/>
        </w:rPr>
      </w:pPr>
      <w:r w:rsidRPr="00D6485F">
        <w:rPr>
          <w:rFonts w:cs="Calibri"/>
          <w:lang w:eastAsia="en-GB"/>
        </w:rPr>
        <w:br/>
      </w:r>
      <w:bookmarkStart w:id="941" w:name="_Toc197591793"/>
      <w:r w:rsidRPr="00D6485F">
        <w:rPr>
          <w:rFonts w:cs="Calibri"/>
          <w:lang w:eastAsia="en-GB"/>
        </w:rPr>
        <w:t>Form of Tender</w:t>
      </w:r>
      <w:bookmarkEnd w:id="941"/>
    </w:p>
    <w:p w14:paraId="3E85D56F" w14:textId="0B223B70" w:rsidR="004033AC" w:rsidRPr="00027111" w:rsidRDefault="004033AC" w:rsidP="00250285">
      <w:pPr>
        <w:rPr>
          <w:rFonts w:cs="Calibri"/>
          <w:lang w:eastAsia="en-GB"/>
        </w:rPr>
      </w:pPr>
      <w:r w:rsidRPr="00D6485F">
        <w:rPr>
          <w:rFonts w:eastAsia="Times New Roman" w:cs="Calibri"/>
          <w:lang w:eastAsia="en-GB"/>
        </w:rPr>
        <w:t xml:space="preserve">Please complete and return </w:t>
      </w:r>
      <w:r w:rsidR="00743A5B" w:rsidRPr="00D6485F">
        <w:rPr>
          <w:rFonts w:eastAsia="Times New Roman" w:cs="Calibri"/>
          <w:lang w:eastAsia="en-GB"/>
        </w:rPr>
        <w:t xml:space="preserve">the </w:t>
      </w:r>
      <w:r w:rsidR="00743A5B" w:rsidRPr="00D6485F">
        <w:rPr>
          <w:rFonts w:eastAsia="Times New Roman" w:cs="Calibri"/>
          <w:b/>
          <w:bCs/>
          <w:lang w:eastAsia="en-GB"/>
        </w:rPr>
        <w:t>Form of Tender</w:t>
      </w:r>
      <w:r w:rsidRPr="00D6485F">
        <w:rPr>
          <w:rFonts w:eastAsia="Times New Roman" w:cs="Calibri"/>
          <w:b/>
          <w:lang w:eastAsia="en-GB"/>
        </w:rPr>
        <w:t>.</w:t>
      </w:r>
      <w:r w:rsidRPr="00D6485F">
        <w:rPr>
          <w:rFonts w:eastAsia="Times New Roman" w:cs="Calibri"/>
          <w:lang w:eastAsia="en-GB"/>
        </w:rPr>
        <w:t xml:space="preserve"> The document can be found under </w:t>
      </w:r>
      <w:r w:rsidR="00250285" w:rsidRPr="00D6485F">
        <w:rPr>
          <w:rFonts w:eastAsia="Times New Roman" w:cs="Calibri"/>
          <w:lang w:eastAsia="en-GB"/>
        </w:rPr>
        <w:t>"</w:t>
      </w:r>
      <w:r w:rsidR="00CB1C74" w:rsidRPr="00D6485F">
        <w:rPr>
          <w:rFonts w:eastAsia="Times New Roman" w:cs="Calibri"/>
          <w:lang w:eastAsia="en-GB"/>
        </w:rPr>
        <w:t>Tender Documentation</w:t>
      </w:r>
      <w:r w:rsidR="00250285" w:rsidRPr="00D6485F">
        <w:rPr>
          <w:rFonts w:eastAsia="Times New Roman" w:cs="Calibri"/>
          <w:lang w:eastAsia="en-GB"/>
        </w:rPr>
        <w:t>"</w:t>
      </w:r>
      <w:r w:rsidRPr="00D6485F">
        <w:rPr>
          <w:rFonts w:eastAsia="Times New Roman" w:cs="Calibri"/>
          <w:lang w:eastAsia="en-GB"/>
        </w:rPr>
        <w:t xml:space="preserve"> within the General tab of the opportunity via Sell2Wales.</w:t>
      </w:r>
      <w:r w:rsidRPr="00027111">
        <w:rPr>
          <w:rFonts w:eastAsia="Times New Roman" w:cs="Calibri"/>
          <w:lang w:eastAsia="en-GB"/>
        </w:rPr>
        <w:t xml:space="preserve"> </w:t>
      </w:r>
    </w:p>
    <w:bookmarkEnd w:id="939"/>
    <w:p w14:paraId="6C7A1D3F" w14:textId="797B351B" w:rsidR="002117F0" w:rsidRPr="00DD2F79" w:rsidRDefault="002117F0" w:rsidP="00250285">
      <w:pPr>
        <w:pStyle w:val="BodyText1"/>
      </w:pPr>
    </w:p>
    <w:sectPr w:rsidR="002117F0" w:rsidRPr="00DD2F79" w:rsidSect="00F64414">
      <w:headerReference w:type="default" r:id="rId19"/>
      <w:footerReference w:type="default" r:id="rId20"/>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84D4" w14:textId="77777777" w:rsidR="00EB7980" w:rsidRPr="00027111" w:rsidRDefault="00EB7980" w:rsidP="00014F79">
      <w:pPr>
        <w:spacing w:after="0" w:line="240" w:lineRule="auto"/>
      </w:pPr>
      <w:r w:rsidRPr="00027111">
        <w:separator/>
      </w:r>
    </w:p>
  </w:endnote>
  <w:endnote w:type="continuationSeparator" w:id="0">
    <w:p w14:paraId="4B79EA54" w14:textId="77777777" w:rsidR="00EB7980" w:rsidRPr="00027111" w:rsidRDefault="00EB7980" w:rsidP="00014F79">
      <w:pPr>
        <w:spacing w:after="0" w:line="240" w:lineRule="auto"/>
      </w:pPr>
      <w:r w:rsidRPr="00027111">
        <w:continuationSeparator/>
      </w:r>
    </w:p>
  </w:endnote>
  <w:endnote w:type="continuationNotice" w:id="1">
    <w:p w14:paraId="155BB442" w14:textId="77777777" w:rsidR="00EB7980" w:rsidRPr="00027111" w:rsidRDefault="00EB7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140C5" w14:textId="77777777" w:rsidR="00EB7980" w:rsidRPr="00027111" w:rsidRDefault="00EB7980" w:rsidP="00014F79">
      <w:pPr>
        <w:spacing w:after="0" w:line="240" w:lineRule="auto"/>
      </w:pPr>
      <w:r w:rsidRPr="00027111">
        <w:separator/>
      </w:r>
    </w:p>
  </w:footnote>
  <w:footnote w:type="continuationSeparator" w:id="0">
    <w:p w14:paraId="16E38AFA" w14:textId="77777777" w:rsidR="00EB7980" w:rsidRPr="00027111" w:rsidRDefault="00EB7980" w:rsidP="00014F79">
      <w:pPr>
        <w:spacing w:after="0" w:line="240" w:lineRule="auto"/>
      </w:pPr>
      <w:r w:rsidRPr="00027111">
        <w:continuationSeparator/>
      </w:r>
    </w:p>
  </w:footnote>
  <w:footnote w:type="continuationNotice" w:id="1">
    <w:p w14:paraId="59DA73FF" w14:textId="77777777" w:rsidR="00EB7980" w:rsidRPr="00027111" w:rsidRDefault="00EB7980">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A8C8" w14:textId="59EE024A" w:rsidR="006B4D21" w:rsidRPr="00027111" w:rsidRDefault="006B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3225404"/>
    <w:multiLevelType w:val="hybridMultilevel"/>
    <w:tmpl w:val="E24C1E5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BB966BE"/>
    <w:multiLevelType w:val="multilevel"/>
    <w:tmpl w:val="15804ED0"/>
    <w:numStyleLink w:val="NumbListSections"/>
  </w:abstractNum>
  <w:abstractNum w:abstractNumId="17"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8" w15:restartNumberingAfterBreak="0">
    <w:nsid w:val="1BB24199"/>
    <w:multiLevelType w:val="multilevel"/>
    <w:tmpl w:val="E460CD5E"/>
    <w:numStyleLink w:val="NumbListIntro"/>
  </w:abstractNum>
  <w:abstractNum w:abstractNumId="19"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0"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3"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4"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6"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3C59562F"/>
    <w:multiLevelType w:val="multilevel"/>
    <w:tmpl w:val="7F7ACB08"/>
    <w:numStyleLink w:val="NumbLstBullet"/>
  </w:abstractNum>
  <w:abstractNum w:abstractNumId="30" w15:restartNumberingAfterBreak="0">
    <w:nsid w:val="40C9205C"/>
    <w:multiLevelType w:val="multilevel"/>
    <w:tmpl w:val="6C568346"/>
    <w:numStyleLink w:val="NumbListKHA"/>
  </w:abstractNum>
  <w:abstractNum w:abstractNumId="31"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2"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5"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3AF17F2"/>
    <w:multiLevelType w:val="multilevel"/>
    <w:tmpl w:val="731A401A"/>
    <w:numStyleLink w:val="NumbListLegal"/>
  </w:abstractNum>
  <w:abstractNum w:abstractNumId="37" w15:restartNumberingAfterBreak="0">
    <w:nsid w:val="54324FDD"/>
    <w:multiLevelType w:val="multilevel"/>
    <w:tmpl w:val="731A401A"/>
    <w:numStyleLink w:val="NumbListLegal"/>
  </w:abstractNum>
  <w:abstractNum w:abstractNumId="38"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9"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1"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2"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3" w15:restartNumberingAfterBreak="0">
    <w:nsid w:val="723C3F18"/>
    <w:multiLevelType w:val="multilevel"/>
    <w:tmpl w:val="11146EAE"/>
    <w:numStyleLink w:val="NumbLstTables"/>
  </w:abstractNum>
  <w:abstractNum w:abstractNumId="44" w15:restartNumberingAfterBreak="0">
    <w:nsid w:val="7B4F5209"/>
    <w:multiLevelType w:val="multilevel"/>
    <w:tmpl w:val="2C0645D8"/>
    <w:numStyleLink w:val="NumbListBodyText"/>
  </w:abstractNum>
  <w:abstractNum w:abstractNumId="45"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7CBD3B29"/>
    <w:multiLevelType w:val="multilevel"/>
    <w:tmpl w:val="552AA824"/>
    <w:numStyleLink w:val="NumbListKHPart"/>
  </w:abstractNum>
  <w:abstractNum w:abstractNumId="47"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9"/>
  </w:num>
  <w:num w:numId="2" w16cid:durableId="1905409628">
    <w:abstractNumId w:val="47"/>
  </w:num>
  <w:num w:numId="3" w16cid:durableId="1588494266">
    <w:abstractNumId w:val="35"/>
  </w:num>
  <w:num w:numId="4" w16cid:durableId="1750730066">
    <w:abstractNumId w:val="33"/>
  </w:num>
  <w:num w:numId="5" w16cid:durableId="116678005">
    <w:abstractNumId w:val="26"/>
  </w:num>
  <w:num w:numId="6" w16cid:durableId="724915279">
    <w:abstractNumId w:val="20"/>
  </w:num>
  <w:num w:numId="7" w16cid:durableId="682318526">
    <w:abstractNumId w:val="14"/>
  </w:num>
  <w:num w:numId="8" w16cid:durableId="67505101">
    <w:abstractNumId w:val="26"/>
  </w:num>
  <w:num w:numId="9" w16cid:durableId="1172112727">
    <w:abstractNumId w:val="26"/>
  </w:num>
  <w:num w:numId="10" w16cid:durableId="1142429329">
    <w:abstractNumId w:val="26"/>
  </w:num>
  <w:num w:numId="11" w16cid:durableId="548300399">
    <w:abstractNumId w:val="40"/>
  </w:num>
  <w:num w:numId="12" w16cid:durableId="305739863">
    <w:abstractNumId w:val="36"/>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4"/>
  </w:num>
  <w:num w:numId="15" w16cid:durableId="1753163410">
    <w:abstractNumId w:val="34"/>
  </w:num>
  <w:num w:numId="16" w16cid:durableId="1631744955">
    <w:abstractNumId w:val="26"/>
  </w:num>
  <w:num w:numId="17" w16cid:durableId="1699696646">
    <w:abstractNumId w:val="26"/>
  </w:num>
  <w:num w:numId="18" w16cid:durableId="788475296">
    <w:abstractNumId w:val="26"/>
  </w:num>
  <w:num w:numId="19" w16cid:durableId="2132632167">
    <w:abstractNumId w:val="26"/>
  </w:num>
  <w:num w:numId="20" w16cid:durableId="1953366694">
    <w:abstractNumId w:val="45"/>
  </w:num>
  <w:num w:numId="21" w16cid:durableId="368148233">
    <w:abstractNumId w:val="9"/>
  </w:num>
  <w:num w:numId="22" w16cid:durableId="1513183848">
    <w:abstractNumId w:val="26"/>
  </w:num>
  <w:num w:numId="23" w16cid:durableId="708340489">
    <w:abstractNumId w:val="17"/>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8"/>
  </w:num>
  <w:num w:numId="34" w16cid:durableId="1170875635">
    <w:abstractNumId w:val="31"/>
  </w:num>
  <w:num w:numId="35" w16cid:durableId="888692369">
    <w:abstractNumId w:val="10"/>
  </w:num>
  <w:num w:numId="36" w16cid:durableId="2005283439">
    <w:abstractNumId w:val="27"/>
  </w:num>
  <w:num w:numId="37" w16cid:durableId="663631798">
    <w:abstractNumId w:val="32"/>
  </w:num>
  <w:num w:numId="38" w16cid:durableId="2114787804">
    <w:abstractNumId w:val="23"/>
  </w:num>
  <w:num w:numId="39" w16cid:durableId="946885669">
    <w:abstractNumId w:val="21"/>
  </w:num>
  <w:num w:numId="40" w16cid:durableId="56705897">
    <w:abstractNumId w:val="39"/>
  </w:num>
  <w:num w:numId="41" w16cid:durableId="133448612">
    <w:abstractNumId w:val="42"/>
  </w:num>
  <w:num w:numId="42" w16cid:durableId="1950812899">
    <w:abstractNumId w:val="12"/>
  </w:num>
  <w:num w:numId="43" w16cid:durableId="505948205">
    <w:abstractNumId w:val="16"/>
  </w:num>
  <w:num w:numId="44" w16cid:durableId="1769351081">
    <w:abstractNumId w:val="43"/>
  </w:num>
  <w:num w:numId="45" w16cid:durableId="1968655247">
    <w:abstractNumId w:val="18"/>
  </w:num>
  <w:num w:numId="46" w16cid:durableId="1309625227">
    <w:abstractNumId w:val="37"/>
  </w:num>
  <w:num w:numId="47" w16cid:durableId="838468511">
    <w:abstractNumId w:val="38"/>
  </w:num>
  <w:num w:numId="48" w16cid:durableId="102775287">
    <w:abstractNumId w:val="25"/>
  </w:num>
  <w:num w:numId="49" w16cid:durableId="1199008117">
    <w:abstractNumId w:val="30"/>
  </w:num>
  <w:num w:numId="50" w16cid:durableId="477693509">
    <w:abstractNumId w:val="22"/>
  </w:num>
  <w:num w:numId="51" w16cid:durableId="566767031">
    <w:abstractNumId w:val="15"/>
  </w:num>
  <w:num w:numId="52" w16cid:durableId="1107820590">
    <w:abstractNumId w:val="46"/>
  </w:num>
  <w:num w:numId="53" w16cid:durableId="1196426215">
    <w:abstractNumId w:val="41"/>
  </w:num>
  <w:num w:numId="54" w16cid:durableId="1741441697">
    <w:abstractNumId w:val="29"/>
  </w:num>
  <w:num w:numId="55" w16cid:durableId="2098625960">
    <w:abstractNumId w:val="44"/>
  </w:num>
  <w:num w:numId="56" w16cid:durableId="2649252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2535589">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180C"/>
    <w:rsid w:val="00007AA5"/>
    <w:rsid w:val="000107F6"/>
    <w:rsid w:val="000114C1"/>
    <w:rsid w:val="00011F86"/>
    <w:rsid w:val="0001206F"/>
    <w:rsid w:val="00012564"/>
    <w:rsid w:val="00013C75"/>
    <w:rsid w:val="0001414D"/>
    <w:rsid w:val="00014F79"/>
    <w:rsid w:val="00020025"/>
    <w:rsid w:val="00022C93"/>
    <w:rsid w:val="00023747"/>
    <w:rsid w:val="00023FB4"/>
    <w:rsid w:val="00026345"/>
    <w:rsid w:val="00027111"/>
    <w:rsid w:val="00027239"/>
    <w:rsid w:val="00030496"/>
    <w:rsid w:val="00030537"/>
    <w:rsid w:val="00030B2B"/>
    <w:rsid w:val="00030E97"/>
    <w:rsid w:val="00032D4A"/>
    <w:rsid w:val="0003389F"/>
    <w:rsid w:val="00033DAE"/>
    <w:rsid w:val="000342D3"/>
    <w:rsid w:val="000346EC"/>
    <w:rsid w:val="00036746"/>
    <w:rsid w:val="000377A8"/>
    <w:rsid w:val="00037A6C"/>
    <w:rsid w:val="000402C7"/>
    <w:rsid w:val="000408DF"/>
    <w:rsid w:val="00040FEB"/>
    <w:rsid w:val="000424C6"/>
    <w:rsid w:val="00043E75"/>
    <w:rsid w:val="000470E2"/>
    <w:rsid w:val="00047943"/>
    <w:rsid w:val="00047BB5"/>
    <w:rsid w:val="000545CC"/>
    <w:rsid w:val="0005548C"/>
    <w:rsid w:val="00057EBE"/>
    <w:rsid w:val="00062DBC"/>
    <w:rsid w:val="00064D09"/>
    <w:rsid w:val="00065BF1"/>
    <w:rsid w:val="00066315"/>
    <w:rsid w:val="000669FC"/>
    <w:rsid w:val="00067704"/>
    <w:rsid w:val="000710FA"/>
    <w:rsid w:val="0007201D"/>
    <w:rsid w:val="00073107"/>
    <w:rsid w:val="00074017"/>
    <w:rsid w:val="00074D0B"/>
    <w:rsid w:val="00074FB5"/>
    <w:rsid w:val="00075DD2"/>
    <w:rsid w:val="00081173"/>
    <w:rsid w:val="00084EF0"/>
    <w:rsid w:val="000852FC"/>
    <w:rsid w:val="00085400"/>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2382"/>
    <w:rsid w:val="000C3DBD"/>
    <w:rsid w:val="000C5FA4"/>
    <w:rsid w:val="000C6456"/>
    <w:rsid w:val="000D0CC6"/>
    <w:rsid w:val="000D49CB"/>
    <w:rsid w:val="000D5BED"/>
    <w:rsid w:val="000D68CE"/>
    <w:rsid w:val="000D7360"/>
    <w:rsid w:val="000E054C"/>
    <w:rsid w:val="000E0CB5"/>
    <w:rsid w:val="000E3032"/>
    <w:rsid w:val="000E34AA"/>
    <w:rsid w:val="000E376A"/>
    <w:rsid w:val="000E4E60"/>
    <w:rsid w:val="000E6AA0"/>
    <w:rsid w:val="000E6B11"/>
    <w:rsid w:val="000E7FD1"/>
    <w:rsid w:val="000F0385"/>
    <w:rsid w:val="000F2DF0"/>
    <w:rsid w:val="000F4359"/>
    <w:rsid w:val="000F5E65"/>
    <w:rsid w:val="00100E96"/>
    <w:rsid w:val="001016A3"/>
    <w:rsid w:val="00101E7B"/>
    <w:rsid w:val="00105AE2"/>
    <w:rsid w:val="00105F87"/>
    <w:rsid w:val="0010721B"/>
    <w:rsid w:val="00107750"/>
    <w:rsid w:val="00107D1E"/>
    <w:rsid w:val="00111453"/>
    <w:rsid w:val="00111C38"/>
    <w:rsid w:val="00115268"/>
    <w:rsid w:val="00115493"/>
    <w:rsid w:val="00117AF7"/>
    <w:rsid w:val="00121F02"/>
    <w:rsid w:val="00122D9F"/>
    <w:rsid w:val="00126316"/>
    <w:rsid w:val="0013054E"/>
    <w:rsid w:val="001319FB"/>
    <w:rsid w:val="00131AD1"/>
    <w:rsid w:val="00134705"/>
    <w:rsid w:val="0013490E"/>
    <w:rsid w:val="0013740C"/>
    <w:rsid w:val="0014502B"/>
    <w:rsid w:val="00146F64"/>
    <w:rsid w:val="00151D2F"/>
    <w:rsid w:val="0015295A"/>
    <w:rsid w:val="00153420"/>
    <w:rsid w:val="00154A0E"/>
    <w:rsid w:val="0015563D"/>
    <w:rsid w:val="00155C7F"/>
    <w:rsid w:val="0015691C"/>
    <w:rsid w:val="001571A2"/>
    <w:rsid w:val="00160FFA"/>
    <w:rsid w:val="00162003"/>
    <w:rsid w:val="00162E88"/>
    <w:rsid w:val="00164150"/>
    <w:rsid w:val="00165DEE"/>
    <w:rsid w:val="00165FF4"/>
    <w:rsid w:val="001679A8"/>
    <w:rsid w:val="00171D5A"/>
    <w:rsid w:val="0017263B"/>
    <w:rsid w:val="001819CC"/>
    <w:rsid w:val="00182393"/>
    <w:rsid w:val="001826F9"/>
    <w:rsid w:val="001827C5"/>
    <w:rsid w:val="00182D88"/>
    <w:rsid w:val="0018549D"/>
    <w:rsid w:val="0018637A"/>
    <w:rsid w:val="001933D0"/>
    <w:rsid w:val="00194B98"/>
    <w:rsid w:val="001965B3"/>
    <w:rsid w:val="0019747B"/>
    <w:rsid w:val="0019778B"/>
    <w:rsid w:val="001A36E7"/>
    <w:rsid w:val="001A5255"/>
    <w:rsid w:val="001A6003"/>
    <w:rsid w:val="001A6326"/>
    <w:rsid w:val="001A65C9"/>
    <w:rsid w:val="001A6773"/>
    <w:rsid w:val="001B1348"/>
    <w:rsid w:val="001B3562"/>
    <w:rsid w:val="001B3FBD"/>
    <w:rsid w:val="001B5154"/>
    <w:rsid w:val="001C092A"/>
    <w:rsid w:val="001C14CA"/>
    <w:rsid w:val="001C162B"/>
    <w:rsid w:val="001C229C"/>
    <w:rsid w:val="001C260E"/>
    <w:rsid w:val="001C406F"/>
    <w:rsid w:val="001C5A55"/>
    <w:rsid w:val="001C6057"/>
    <w:rsid w:val="001C7060"/>
    <w:rsid w:val="001D24B6"/>
    <w:rsid w:val="001D5A1A"/>
    <w:rsid w:val="001D5D42"/>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371"/>
    <w:rsid w:val="00212F9A"/>
    <w:rsid w:val="0021771B"/>
    <w:rsid w:val="0022232F"/>
    <w:rsid w:val="002225E9"/>
    <w:rsid w:val="002226A9"/>
    <w:rsid w:val="002233BC"/>
    <w:rsid w:val="00226B48"/>
    <w:rsid w:val="0023233C"/>
    <w:rsid w:val="00232777"/>
    <w:rsid w:val="002339CF"/>
    <w:rsid w:val="00233EF3"/>
    <w:rsid w:val="002345B7"/>
    <w:rsid w:val="00235168"/>
    <w:rsid w:val="00236102"/>
    <w:rsid w:val="00237789"/>
    <w:rsid w:val="002378A7"/>
    <w:rsid w:val="00240772"/>
    <w:rsid w:val="00242FC2"/>
    <w:rsid w:val="00244016"/>
    <w:rsid w:val="00245EEE"/>
    <w:rsid w:val="00246725"/>
    <w:rsid w:val="002500D6"/>
    <w:rsid w:val="00250285"/>
    <w:rsid w:val="0025382D"/>
    <w:rsid w:val="00254E8F"/>
    <w:rsid w:val="00254EE8"/>
    <w:rsid w:val="00256959"/>
    <w:rsid w:val="00256B48"/>
    <w:rsid w:val="002571B8"/>
    <w:rsid w:val="00257EEE"/>
    <w:rsid w:val="002600B6"/>
    <w:rsid w:val="002601D9"/>
    <w:rsid w:val="00261A34"/>
    <w:rsid w:val="00262A78"/>
    <w:rsid w:val="002630FC"/>
    <w:rsid w:val="0026346A"/>
    <w:rsid w:val="0026506A"/>
    <w:rsid w:val="002715F9"/>
    <w:rsid w:val="00273F9A"/>
    <w:rsid w:val="00275F44"/>
    <w:rsid w:val="002761ED"/>
    <w:rsid w:val="00276362"/>
    <w:rsid w:val="00276A5E"/>
    <w:rsid w:val="00277488"/>
    <w:rsid w:val="002807DE"/>
    <w:rsid w:val="002813A6"/>
    <w:rsid w:val="002821C4"/>
    <w:rsid w:val="00282DCA"/>
    <w:rsid w:val="0028554E"/>
    <w:rsid w:val="00286589"/>
    <w:rsid w:val="00287F32"/>
    <w:rsid w:val="00292F33"/>
    <w:rsid w:val="00293CB5"/>
    <w:rsid w:val="00294DFF"/>
    <w:rsid w:val="002967A7"/>
    <w:rsid w:val="002A025A"/>
    <w:rsid w:val="002A2566"/>
    <w:rsid w:val="002A2F1D"/>
    <w:rsid w:val="002A4A0E"/>
    <w:rsid w:val="002B045C"/>
    <w:rsid w:val="002B19AC"/>
    <w:rsid w:val="002B34F6"/>
    <w:rsid w:val="002B42B7"/>
    <w:rsid w:val="002B57E6"/>
    <w:rsid w:val="002B5D12"/>
    <w:rsid w:val="002C016D"/>
    <w:rsid w:val="002C0DA0"/>
    <w:rsid w:val="002C285F"/>
    <w:rsid w:val="002C4BF7"/>
    <w:rsid w:val="002D14A7"/>
    <w:rsid w:val="002D259C"/>
    <w:rsid w:val="002D2E6C"/>
    <w:rsid w:val="002D664B"/>
    <w:rsid w:val="002D6B62"/>
    <w:rsid w:val="002D7B7A"/>
    <w:rsid w:val="002E0585"/>
    <w:rsid w:val="002E0DB3"/>
    <w:rsid w:val="002E0F80"/>
    <w:rsid w:val="002E594A"/>
    <w:rsid w:val="002E6832"/>
    <w:rsid w:val="002E7762"/>
    <w:rsid w:val="002F00C8"/>
    <w:rsid w:val="002F0A9F"/>
    <w:rsid w:val="002F3F31"/>
    <w:rsid w:val="002F6BB4"/>
    <w:rsid w:val="002F7512"/>
    <w:rsid w:val="002F781F"/>
    <w:rsid w:val="00300160"/>
    <w:rsid w:val="003006CA"/>
    <w:rsid w:val="00302300"/>
    <w:rsid w:val="003073CB"/>
    <w:rsid w:val="003073E2"/>
    <w:rsid w:val="0031000B"/>
    <w:rsid w:val="0031141B"/>
    <w:rsid w:val="00312B7A"/>
    <w:rsid w:val="003155B2"/>
    <w:rsid w:val="003169B4"/>
    <w:rsid w:val="00316CFB"/>
    <w:rsid w:val="00316F05"/>
    <w:rsid w:val="00320118"/>
    <w:rsid w:val="003212E8"/>
    <w:rsid w:val="0033374C"/>
    <w:rsid w:val="003341F2"/>
    <w:rsid w:val="003356F9"/>
    <w:rsid w:val="0033579D"/>
    <w:rsid w:val="0033676C"/>
    <w:rsid w:val="0033717B"/>
    <w:rsid w:val="00341B33"/>
    <w:rsid w:val="00343BEC"/>
    <w:rsid w:val="00346F34"/>
    <w:rsid w:val="00351150"/>
    <w:rsid w:val="00351321"/>
    <w:rsid w:val="00352A7B"/>
    <w:rsid w:val="0035699E"/>
    <w:rsid w:val="00356A74"/>
    <w:rsid w:val="00362886"/>
    <w:rsid w:val="00366605"/>
    <w:rsid w:val="00370169"/>
    <w:rsid w:val="003705ED"/>
    <w:rsid w:val="00371248"/>
    <w:rsid w:val="00371646"/>
    <w:rsid w:val="00371721"/>
    <w:rsid w:val="003741EF"/>
    <w:rsid w:val="00374B27"/>
    <w:rsid w:val="00376F27"/>
    <w:rsid w:val="0037765C"/>
    <w:rsid w:val="00377CFE"/>
    <w:rsid w:val="003802BC"/>
    <w:rsid w:val="003823F4"/>
    <w:rsid w:val="00382995"/>
    <w:rsid w:val="00384D8B"/>
    <w:rsid w:val="00385808"/>
    <w:rsid w:val="00385B42"/>
    <w:rsid w:val="003875DA"/>
    <w:rsid w:val="00390009"/>
    <w:rsid w:val="00390256"/>
    <w:rsid w:val="00390349"/>
    <w:rsid w:val="00391632"/>
    <w:rsid w:val="00393335"/>
    <w:rsid w:val="00393916"/>
    <w:rsid w:val="00395426"/>
    <w:rsid w:val="00395704"/>
    <w:rsid w:val="0039691B"/>
    <w:rsid w:val="00396B2C"/>
    <w:rsid w:val="003A0904"/>
    <w:rsid w:val="003A1D0B"/>
    <w:rsid w:val="003A6517"/>
    <w:rsid w:val="003A6913"/>
    <w:rsid w:val="003A7970"/>
    <w:rsid w:val="003A7E65"/>
    <w:rsid w:val="003B0A1E"/>
    <w:rsid w:val="003B0D69"/>
    <w:rsid w:val="003B0F18"/>
    <w:rsid w:val="003B1A75"/>
    <w:rsid w:val="003B46AB"/>
    <w:rsid w:val="003B4EB9"/>
    <w:rsid w:val="003C05AA"/>
    <w:rsid w:val="003C0F0C"/>
    <w:rsid w:val="003C3F2B"/>
    <w:rsid w:val="003C7C49"/>
    <w:rsid w:val="003D0EC1"/>
    <w:rsid w:val="003D1A3C"/>
    <w:rsid w:val="003D3E71"/>
    <w:rsid w:val="003D3E72"/>
    <w:rsid w:val="003D4463"/>
    <w:rsid w:val="003D70DC"/>
    <w:rsid w:val="003E07DB"/>
    <w:rsid w:val="003E33EB"/>
    <w:rsid w:val="003E39A4"/>
    <w:rsid w:val="003E43AC"/>
    <w:rsid w:val="003F4716"/>
    <w:rsid w:val="003F4EB9"/>
    <w:rsid w:val="003F5F8D"/>
    <w:rsid w:val="003F67E5"/>
    <w:rsid w:val="0040059D"/>
    <w:rsid w:val="004009A5"/>
    <w:rsid w:val="004011CE"/>
    <w:rsid w:val="004033AC"/>
    <w:rsid w:val="00404891"/>
    <w:rsid w:val="00405DA1"/>
    <w:rsid w:val="00412C55"/>
    <w:rsid w:val="00414797"/>
    <w:rsid w:val="00415CAD"/>
    <w:rsid w:val="00417330"/>
    <w:rsid w:val="00420357"/>
    <w:rsid w:val="00420A51"/>
    <w:rsid w:val="0042280C"/>
    <w:rsid w:val="00423F99"/>
    <w:rsid w:val="0042474B"/>
    <w:rsid w:val="00432019"/>
    <w:rsid w:val="00435372"/>
    <w:rsid w:val="0043625A"/>
    <w:rsid w:val="0043710F"/>
    <w:rsid w:val="00437860"/>
    <w:rsid w:val="00437BFC"/>
    <w:rsid w:val="00437C89"/>
    <w:rsid w:val="0044040E"/>
    <w:rsid w:val="00440986"/>
    <w:rsid w:val="00442CBC"/>
    <w:rsid w:val="00443ADB"/>
    <w:rsid w:val="00444D21"/>
    <w:rsid w:val="00447AE8"/>
    <w:rsid w:val="0045080E"/>
    <w:rsid w:val="00450D02"/>
    <w:rsid w:val="00451AC2"/>
    <w:rsid w:val="004544C7"/>
    <w:rsid w:val="004552F9"/>
    <w:rsid w:val="00455C1C"/>
    <w:rsid w:val="00456074"/>
    <w:rsid w:val="004561AC"/>
    <w:rsid w:val="0045728A"/>
    <w:rsid w:val="00460D9D"/>
    <w:rsid w:val="004612E5"/>
    <w:rsid w:val="00461CF5"/>
    <w:rsid w:val="00463AEC"/>
    <w:rsid w:val="0046529F"/>
    <w:rsid w:val="00466471"/>
    <w:rsid w:val="004664CB"/>
    <w:rsid w:val="004671D2"/>
    <w:rsid w:val="00467524"/>
    <w:rsid w:val="00470706"/>
    <w:rsid w:val="0047278E"/>
    <w:rsid w:val="00473951"/>
    <w:rsid w:val="00475B01"/>
    <w:rsid w:val="0047605B"/>
    <w:rsid w:val="00476E53"/>
    <w:rsid w:val="00476ED7"/>
    <w:rsid w:val="00477831"/>
    <w:rsid w:val="00481621"/>
    <w:rsid w:val="004827A2"/>
    <w:rsid w:val="004832C3"/>
    <w:rsid w:val="004859F1"/>
    <w:rsid w:val="00486F51"/>
    <w:rsid w:val="0049002F"/>
    <w:rsid w:val="00492DBF"/>
    <w:rsid w:val="004933DA"/>
    <w:rsid w:val="00494B3F"/>
    <w:rsid w:val="00495E22"/>
    <w:rsid w:val="0049612F"/>
    <w:rsid w:val="00496983"/>
    <w:rsid w:val="00496BF9"/>
    <w:rsid w:val="00497DDE"/>
    <w:rsid w:val="004A05BB"/>
    <w:rsid w:val="004A0685"/>
    <w:rsid w:val="004A2985"/>
    <w:rsid w:val="004A6042"/>
    <w:rsid w:val="004A6D4E"/>
    <w:rsid w:val="004A7262"/>
    <w:rsid w:val="004B2DE4"/>
    <w:rsid w:val="004B63C7"/>
    <w:rsid w:val="004B797B"/>
    <w:rsid w:val="004C03DA"/>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1B4B"/>
    <w:rsid w:val="004F324D"/>
    <w:rsid w:val="004F39E0"/>
    <w:rsid w:val="004F6AD1"/>
    <w:rsid w:val="004F724D"/>
    <w:rsid w:val="00500370"/>
    <w:rsid w:val="005009E0"/>
    <w:rsid w:val="005027AB"/>
    <w:rsid w:val="00503C7D"/>
    <w:rsid w:val="00504089"/>
    <w:rsid w:val="005051F7"/>
    <w:rsid w:val="00506340"/>
    <w:rsid w:val="005075F4"/>
    <w:rsid w:val="00510B8B"/>
    <w:rsid w:val="00510E84"/>
    <w:rsid w:val="00512C17"/>
    <w:rsid w:val="00513488"/>
    <w:rsid w:val="00515733"/>
    <w:rsid w:val="00523290"/>
    <w:rsid w:val="00523436"/>
    <w:rsid w:val="00523C12"/>
    <w:rsid w:val="00524E63"/>
    <w:rsid w:val="00525132"/>
    <w:rsid w:val="00526806"/>
    <w:rsid w:val="0053195C"/>
    <w:rsid w:val="005328AF"/>
    <w:rsid w:val="00533AEC"/>
    <w:rsid w:val="00534F03"/>
    <w:rsid w:val="00535BCC"/>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BD5"/>
    <w:rsid w:val="00560EBA"/>
    <w:rsid w:val="005628AE"/>
    <w:rsid w:val="00562EFB"/>
    <w:rsid w:val="00563B99"/>
    <w:rsid w:val="00566DCB"/>
    <w:rsid w:val="005704C9"/>
    <w:rsid w:val="00575F35"/>
    <w:rsid w:val="00576AA7"/>
    <w:rsid w:val="00580F4C"/>
    <w:rsid w:val="0058205B"/>
    <w:rsid w:val="0058620E"/>
    <w:rsid w:val="005870C0"/>
    <w:rsid w:val="0058753F"/>
    <w:rsid w:val="005918CC"/>
    <w:rsid w:val="00592366"/>
    <w:rsid w:val="00596057"/>
    <w:rsid w:val="00597172"/>
    <w:rsid w:val="00597699"/>
    <w:rsid w:val="005A0F55"/>
    <w:rsid w:val="005A2B01"/>
    <w:rsid w:val="005A3BEB"/>
    <w:rsid w:val="005A3FE6"/>
    <w:rsid w:val="005A59F1"/>
    <w:rsid w:val="005A69F5"/>
    <w:rsid w:val="005B04C0"/>
    <w:rsid w:val="005B19A5"/>
    <w:rsid w:val="005B19A7"/>
    <w:rsid w:val="005B22BD"/>
    <w:rsid w:val="005B2D90"/>
    <w:rsid w:val="005B4DA3"/>
    <w:rsid w:val="005B5D69"/>
    <w:rsid w:val="005B68B7"/>
    <w:rsid w:val="005B6983"/>
    <w:rsid w:val="005B7237"/>
    <w:rsid w:val="005B73C5"/>
    <w:rsid w:val="005C0494"/>
    <w:rsid w:val="005C0D2D"/>
    <w:rsid w:val="005C1747"/>
    <w:rsid w:val="005C3FE4"/>
    <w:rsid w:val="005C5A61"/>
    <w:rsid w:val="005C5F85"/>
    <w:rsid w:val="005C64E6"/>
    <w:rsid w:val="005D0425"/>
    <w:rsid w:val="005D457A"/>
    <w:rsid w:val="005D5688"/>
    <w:rsid w:val="005D67AC"/>
    <w:rsid w:val="005D73B2"/>
    <w:rsid w:val="005D7423"/>
    <w:rsid w:val="005D7632"/>
    <w:rsid w:val="005E1B82"/>
    <w:rsid w:val="005E1FA3"/>
    <w:rsid w:val="005E2415"/>
    <w:rsid w:val="005E3A63"/>
    <w:rsid w:val="005E3FB2"/>
    <w:rsid w:val="005E51FA"/>
    <w:rsid w:val="005E6B47"/>
    <w:rsid w:val="005E6D20"/>
    <w:rsid w:val="005E785F"/>
    <w:rsid w:val="005F0185"/>
    <w:rsid w:val="005F7836"/>
    <w:rsid w:val="006024ED"/>
    <w:rsid w:val="006035D9"/>
    <w:rsid w:val="00603E78"/>
    <w:rsid w:val="00604386"/>
    <w:rsid w:val="00605D6A"/>
    <w:rsid w:val="00610C85"/>
    <w:rsid w:val="00620A0F"/>
    <w:rsid w:val="00620EE1"/>
    <w:rsid w:val="0062284D"/>
    <w:rsid w:val="0062343B"/>
    <w:rsid w:val="006266F9"/>
    <w:rsid w:val="0062768B"/>
    <w:rsid w:val="006306F9"/>
    <w:rsid w:val="00632B3D"/>
    <w:rsid w:val="0063412E"/>
    <w:rsid w:val="00634F60"/>
    <w:rsid w:val="00635241"/>
    <w:rsid w:val="00635EA8"/>
    <w:rsid w:val="00636C34"/>
    <w:rsid w:val="006371F2"/>
    <w:rsid w:val="00637927"/>
    <w:rsid w:val="006402B5"/>
    <w:rsid w:val="0064093A"/>
    <w:rsid w:val="00640C79"/>
    <w:rsid w:val="006431F6"/>
    <w:rsid w:val="00644112"/>
    <w:rsid w:val="006472EC"/>
    <w:rsid w:val="006510A3"/>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87EFF"/>
    <w:rsid w:val="00691707"/>
    <w:rsid w:val="00691F35"/>
    <w:rsid w:val="006930B1"/>
    <w:rsid w:val="0069375C"/>
    <w:rsid w:val="00694467"/>
    <w:rsid w:val="006955C5"/>
    <w:rsid w:val="006A06D0"/>
    <w:rsid w:val="006A071F"/>
    <w:rsid w:val="006A1793"/>
    <w:rsid w:val="006A513A"/>
    <w:rsid w:val="006A7550"/>
    <w:rsid w:val="006A7ADF"/>
    <w:rsid w:val="006B0634"/>
    <w:rsid w:val="006B08EE"/>
    <w:rsid w:val="006B23FE"/>
    <w:rsid w:val="006B2542"/>
    <w:rsid w:val="006B2A16"/>
    <w:rsid w:val="006B48AB"/>
    <w:rsid w:val="006B4D21"/>
    <w:rsid w:val="006B5CEE"/>
    <w:rsid w:val="006B654C"/>
    <w:rsid w:val="006B7BAF"/>
    <w:rsid w:val="006C099B"/>
    <w:rsid w:val="006C1011"/>
    <w:rsid w:val="006C2718"/>
    <w:rsid w:val="006C658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6CDF"/>
    <w:rsid w:val="007076CC"/>
    <w:rsid w:val="00707B1C"/>
    <w:rsid w:val="007101B5"/>
    <w:rsid w:val="007104B6"/>
    <w:rsid w:val="00710531"/>
    <w:rsid w:val="0071462D"/>
    <w:rsid w:val="0071495E"/>
    <w:rsid w:val="00715D26"/>
    <w:rsid w:val="007164E3"/>
    <w:rsid w:val="00716F12"/>
    <w:rsid w:val="007177FF"/>
    <w:rsid w:val="007179E1"/>
    <w:rsid w:val="00721990"/>
    <w:rsid w:val="00727B80"/>
    <w:rsid w:val="007316EC"/>
    <w:rsid w:val="0073199E"/>
    <w:rsid w:val="00732900"/>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1DCD"/>
    <w:rsid w:val="007A235C"/>
    <w:rsid w:val="007A3A85"/>
    <w:rsid w:val="007A5413"/>
    <w:rsid w:val="007A601E"/>
    <w:rsid w:val="007A6D10"/>
    <w:rsid w:val="007A7ADE"/>
    <w:rsid w:val="007B15B2"/>
    <w:rsid w:val="007B663D"/>
    <w:rsid w:val="007B6B6A"/>
    <w:rsid w:val="007C30B0"/>
    <w:rsid w:val="007C32CC"/>
    <w:rsid w:val="007C44EC"/>
    <w:rsid w:val="007C605F"/>
    <w:rsid w:val="007C7C6D"/>
    <w:rsid w:val="007D0151"/>
    <w:rsid w:val="007D038F"/>
    <w:rsid w:val="007D0801"/>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15896"/>
    <w:rsid w:val="00815956"/>
    <w:rsid w:val="008200D5"/>
    <w:rsid w:val="00820C22"/>
    <w:rsid w:val="00821383"/>
    <w:rsid w:val="00823AE8"/>
    <w:rsid w:val="0082487F"/>
    <w:rsid w:val="00824A4C"/>
    <w:rsid w:val="00834037"/>
    <w:rsid w:val="00837FA2"/>
    <w:rsid w:val="008400DA"/>
    <w:rsid w:val="00840B02"/>
    <w:rsid w:val="008427AD"/>
    <w:rsid w:val="0084383A"/>
    <w:rsid w:val="0084553B"/>
    <w:rsid w:val="00853CA0"/>
    <w:rsid w:val="00855D09"/>
    <w:rsid w:val="00856321"/>
    <w:rsid w:val="008621A7"/>
    <w:rsid w:val="00862CA7"/>
    <w:rsid w:val="00863A9C"/>
    <w:rsid w:val="00863DF4"/>
    <w:rsid w:val="008645D1"/>
    <w:rsid w:val="00865561"/>
    <w:rsid w:val="00871BB9"/>
    <w:rsid w:val="00874756"/>
    <w:rsid w:val="00876AB2"/>
    <w:rsid w:val="00877825"/>
    <w:rsid w:val="00882CF6"/>
    <w:rsid w:val="00885BCA"/>
    <w:rsid w:val="00887929"/>
    <w:rsid w:val="008915FC"/>
    <w:rsid w:val="00892B4A"/>
    <w:rsid w:val="008940D0"/>
    <w:rsid w:val="00894549"/>
    <w:rsid w:val="008A05E1"/>
    <w:rsid w:val="008A0AD6"/>
    <w:rsid w:val="008A21D2"/>
    <w:rsid w:val="008A2532"/>
    <w:rsid w:val="008A415D"/>
    <w:rsid w:val="008A561E"/>
    <w:rsid w:val="008A5AB0"/>
    <w:rsid w:val="008A6798"/>
    <w:rsid w:val="008A763F"/>
    <w:rsid w:val="008B3EE4"/>
    <w:rsid w:val="008B5944"/>
    <w:rsid w:val="008C093F"/>
    <w:rsid w:val="008C2BEB"/>
    <w:rsid w:val="008C637A"/>
    <w:rsid w:val="008C7CC2"/>
    <w:rsid w:val="008D0B7F"/>
    <w:rsid w:val="008D0E2D"/>
    <w:rsid w:val="008D1B58"/>
    <w:rsid w:val="008D494C"/>
    <w:rsid w:val="008D5852"/>
    <w:rsid w:val="008D77A8"/>
    <w:rsid w:val="008E000C"/>
    <w:rsid w:val="008E0ADE"/>
    <w:rsid w:val="008E0C38"/>
    <w:rsid w:val="008E4041"/>
    <w:rsid w:val="008E6183"/>
    <w:rsid w:val="008F0145"/>
    <w:rsid w:val="008F0BFD"/>
    <w:rsid w:val="008F0DAA"/>
    <w:rsid w:val="008F37E8"/>
    <w:rsid w:val="008F50A8"/>
    <w:rsid w:val="00902F54"/>
    <w:rsid w:val="009046DE"/>
    <w:rsid w:val="00904AC1"/>
    <w:rsid w:val="00904EFC"/>
    <w:rsid w:val="009109FC"/>
    <w:rsid w:val="00911D8A"/>
    <w:rsid w:val="00913ED7"/>
    <w:rsid w:val="00914B61"/>
    <w:rsid w:val="00915B1D"/>
    <w:rsid w:val="00920886"/>
    <w:rsid w:val="0092141E"/>
    <w:rsid w:val="009258E1"/>
    <w:rsid w:val="0092661D"/>
    <w:rsid w:val="00927FAC"/>
    <w:rsid w:val="0093381D"/>
    <w:rsid w:val="009340B4"/>
    <w:rsid w:val="00934B40"/>
    <w:rsid w:val="009359D8"/>
    <w:rsid w:val="00935BD1"/>
    <w:rsid w:val="00935C38"/>
    <w:rsid w:val="00936D88"/>
    <w:rsid w:val="0094258D"/>
    <w:rsid w:val="00943847"/>
    <w:rsid w:val="00943A97"/>
    <w:rsid w:val="0094410A"/>
    <w:rsid w:val="00945DB1"/>
    <w:rsid w:val="00946669"/>
    <w:rsid w:val="00947911"/>
    <w:rsid w:val="00951CD2"/>
    <w:rsid w:val="0095399D"/>
    <w:rsid w:val="009545FA"/>
    <w:rsid w:val="0095558D"/>
    <w:rsid w:val="00960D63"/>
    <w:rsid w:val="00961F53"/>
    <w:rsid w:val="009716C3"/>
    <w:rsid w:val="009750B1"/>
    <w:rsid w:val="00975A21"/>
    <w:rsid w:val="00976967"/>
    <w:rsid w:val="00976D79"/>
    <w:rsid w:val="009777DE"/>
    <w:rsid w:val="00977B0B"/>
    <w:rsid w:val="00984BF7"/>
    <w:rsid w:val="00990800"/>
    <w:rsid w:val="0099091D"/>
    <w:rsid w:val="009928E1"/>
    <w:rsid w:val="0099371D"/>
    <w:rsid w:val="00993C26"/>
    <w:rsid w:val="0099580A"/>
    <w:rsid w:val="00997344"/>
    <w:rsid w:val="00997622"/>
    <w:rsid w:val="00997E30"/>
    <w:rsid w:val="009A0588"/>
    <w:rsid w:val="009A6CC8"/>
    <w:rsid w:val="009B0C29"/>
    <w:rsid w:val="009B1BBF"/>
    <w:rsid w:val="009B24C4"/>
    <w:rsid w:val="009B53ED"/>
    <w:rsid w:val="009B6332"/>
    <w:rsid w:val="009B669B"/>
    <w:rsid w:val="009C1454"/>
    <w:rsid w:val="009C24AE"/>
    <w:rsid w:val="009C3E27"/>
    <w:rsid w:val="009C4DC3"/>
    <w:rsid w:val="009C638F"/>
    <w:rsid w:val="009C7C8A"/>
    <w:rsid w:val="009D1190"/>
    <w:rsid w:val="009E043C"/>
    <w:rsid w:val="009E0725"/>
    <w:rsid w:val="009E2734"/>
    <w:rsid w:val="009F001C"/>
    <w:rsid w:val="009F06CE"/>
    <w:rsid w:val="009F12D5"/>
    <w:rsid w:val="009F33E8"/>
    <w:rsid w:val="009F35F7"/>
    <w:rsid w:val="009F61B3"/>
    <w:rsid w:val="00A00109"/>
    <w:rsid w:val="00A04C1E"/>
    <w:rsid w:val="00A06AD9"/>
    <w:rsid w:val="00A06EDD"/>
    <w:rsid w:val="00A07367"/>
    <w:rsid w:val="00A073B1"/>
    <w:rsid w:val="00A07721"/>
    <w:rsid w:val="00A0791D"/>
    <w:rsid w:val="00A10607"/>
    <w:rsid w:val="00A1334B"/>
    <w:rsid w:val="00A1690A"/>
    <w:rsid w:val="00A16E29"/>
    <w:rsid w:val="00A17179"/>
    <w:rsid w:val="00A2459D"/>
    <w:rsid w:val="00A251CB"/>
    <w:rsid w:val="00A34017"/>
    <w:rsid w:val="00A362DB"/>
    <w:rsid w:val="00A3778C"/>
    <w:rsid w:val="00A40E4F"/>
    <w:rsid w:val="00A42FDC"/>
    <w:rsid w:val="00A4583F"/>
    <w:rsid w:val="00A460EF"/>
    <w:rsid w:val="00A47156"/>
    <w:rsid w:val="00A5270B"/>
    <w:rsid w:val="00A52C68"/>
    <w:rsid w:val="00A5552B"/>
    <w:rsid w:val="00A55DAC"/>
    <w:rsid w:val="00A56962"/>
    <w:rsid w:val="00A56FAF"/>
    <w:rsid w:val="00A57809"/>
    <w:rsid w:val="00A61453"/>
    <w:rsid w:val="00A617AE"/>
    <w:rsid w:val="00A61C13"/>
    <w:rsid w:val="00A64F68"/>
    <w:rsid w:val="00A6580E"/>
    <w:rsid w:val="00A708F1"/>
    <w:rsid w:val="00A723B4"/>
    <w:rsid w:val="00A72EBB"/>
    <w:rsid w:val="00A764D6"/>
    <w:rsid w:val="00A765A6"/>
    <w:rsid w:val="00A77393"/>
    <w:rsid w:val="00A77518"/>
    <w:rsid w:val="00A7763C"/>
    <w:rsid w:val="00A77C9E"/>
    <w:rsid w:val="00A80325"/>
    <w:rsid w:val="00A82B57"/>
    <w:rsid w:val="00A8356A"/>
    <w:rsid w:val="00A83D94"/>
    <w:rsid w:val="00A83F71"/>
    <w:rsid w:val="00A86A5F"/>
    <w:rsid w:val="00A87818"/>
    <w:rsid w:val="00A87BB9"/>
    <w:rsid w:val="00A92531"/>
    <w:rsid w:val="00A92A64"/>
    <w:rsid w:val="00A92ECC"/>
    <w:rsid w:val="00A92F7C"/>
    <w:rsid w:val="00A9379B"/>
    <w:rsid w:val="00A94B66"/>
    <w:rsid w:val="00A9756F"/>
    <w:rsid w:val="00A977EA"/>
    <w:rsid w:val="00AA0067"/>
    <w:rsid w:val="00AA1263"/>
    <w:rsid w:val="00AA3C49"/>
    <w:rsid w:val="00AA4A47"/>
    <w:rsid w:val="00AB0CD6"/>
    <w:rsid w:val="00AB1311"/>
    <w:rsid w:val="00AB25FE"/>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0060"/>
    <w:rsid w:val="00AE3536"/>
    <w:rsid w:val="00AE7059"/>
    <w:rsid w:val="00AF042F"/>
    <w:rsid w:val="00AF2FBC"/>
    <w:rsid w:val="00AF3366"/>
    <w:rsid w:val="00AF4F08"/>
    <w:rsid w:val="00AF69C0"/>
    <w:rsid w:val="00B003BC"/>
    <w:rsid w:val="00B0357C"/>
    <w:rsid w:val="00B0779A"/>
    <w:rsid w:val="00B07EAF"/>
    <w:rsid w:val="00B10A7B"/>
    <w:rsid w:val="00B11B9C"/>
    <w:rsid w:val="00B123F0"/>
    <w:rsid w:val="00B13ADE"/>
    <w:rsid w:val="00B144DB"/>
    <w:rsid w:val="00B17BB4"/>
    <w:rsid w:val="00B203D9"/>
    <w:rsid w:val="00B23025"/>
    <w:rsid w:val="00B2419B"/>
    <w:rsid w:val="00B30601"/>
    <w:rsid w:val="00B30944"/>
    <w:rsid w:val="00B31EBD"/>
    <w:rsid w:val="00B35112"/>
    <w:rsid w:val="00B357BA"/>
    <w:rsid w:val="00B35C0D"/>
    <w:rsid w:val="00B375D7"/>
    <w:rsid w:val="00B37812"/>
    <w:rsid w:val="00B411F6"/>
    <w:rsid w:val="00B412FE"/>
    <w:rsid w:val="00B42511"/>
    <w:rsid w:val="00B438B3"/>
    <w:rsid w:val="00B43E6C"/>
    <w:rsid w:val="00B445B9"/>
    <w:rsid w:val="00B56333"/>
    <w:rsid w:val="00B57298"/>
    <w:rsid w:val="00B64008"/>
    <w:rsid w:val="00B64B54"/>
    <w:rsid w:val="00B65F14"/>
    <w:rsid w:val="00B66CB6"/>
    <w:rsid w:val="00B71A06"/>
    <w:rsid w:val="00B75C40"/>
    <w:rsid w:val="00B7624E"/>
    <w:rsid w:val="00B76785"/>
    <w:rsid w:val="00B8017D"/>
    <w:rsid w:val="00B80C6E"/>
    <w:rsid w:val="00B81097"/>
    <w:rsid w:val="00B858EF"/>
    <w:rsid w:val="00B86D01"/>
    <w:rsid w:val="00B8701B"/>
    <w:rsid w:val="00B9081E"/>
    <w:rsid w:val="00B90A73"/>
    <w:rsid w:val="00B90B03"/>
    <w:rsid w:val="00B91571"/>
    <w:rsid w:val="00B916D9"/>
    <w:rsid w:val="00B9260E"/>
    <w:rsid w:val="00B93358"/>
    <w:rsid w:val="00B93B00"/>
    <w:rsid w:val="00B96FE2"/>
    <w:rsid w:val="00BA65F4"/>
    <w:rsid w:val="00BA759B"/>
    <w:rsid w:val="00BB4D08"/>
    <w:rsid w:val="00BB7024"/>
    <w:rsid w:val="00BB74A7"/>
    <w:rsid w:val="00BC10D9"/>
    <w:rsid w:val="00BC162F"/>
    <w:rsid w:val="00BC2E04"/>
    <w:rsid w:val="00BC58AB"/>
    <w:rsid w:val="00BD0D8C"/>
    <w:rsid w:val="00BD220D"/>
    <w:rsid w:val="00BD3EF1"/>
    <w:rsid w:val="00BD501A"/>
    <w:rsid w:val="00BD6F3D"/>
    <w:rsid w:val="00BE15AE"/>
    <w:rsid w:val="00BE15B2"/>
    <w:rsid w:val="00BE2753"/>
    <w:rsid w:val="00BE5AFC"/>
    <w:rsid w:val="00BE6D05"/>
    <w:rsid w:val="00BE73C8"/>
    <w:rsid w:val="00BF0645"/>
    <w:rsid w:val="00BF0B26"/>
    <w:rsid w:val="00BF21B1"/>
    <w:rsid w:val="00BF4E0F"/>
    <w:rsid w:val="00BF58BE"/>
    <w:rsid w:val="00C003DA"/>
    <w:rsid w:val="00C01A16"/>
    <w:rsid w:val="00C034AA"/>
    <w:rsid w:val="00C070EC"/>
    <w:rsid w:val="00C10561"/>
    <w:rsid w:val="00C11409"/>
    <w:rsid w:val="00C134F4"/>
    <w:rsid w:val="00C14A28"/>
    <w:rsid w:val="00C14C97"/>
    <w:rsid w:val="00C1611E"/>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4630A"/>
    <w:rsid w:val="00C5010E"/>
    <w:rsid w:val="00C5074D"/>
    <w:rsid w:val="00C551C5"/>
    <w:rsid w:val="00C55437"/>
    <w:rsid w:val="00C56054"/>
    <w:rsid w:val="00C6097C"/>
    <w:rsid w:val="00C6248E"/>
    <w:rsid w:val="00C6291E"/>
    <w:rsid w:val="00C65139"/>
    <w:rsid w:val="00C701C0"/>
    <w:rsid w:val="00C71AFD"/>
    <w:rsid w:val="00C724F4"/>
    <w:rsid w:val="00C729D4"/>
    <w:rsid w:val="00C72A66"/>
    <w:rsid w:val="00C72B56"/>
    <w:rsid w:val="00C72C4B"/>
    <w:rsid w:val="00C73502"/>
    <w:rsid w:val="00C74065"/>
    <w:rsid w:val="00C76F34"/>
    <w:rsid w:val="00C80F3A"/>
    <w:rsid w:val="00C819BA"/>
    <w:rsid w:val="00C83700"/>
    <w:rsid w:val="00C846E4"/>
    <w:rsid w:val="00C8517F"/>
    <w:rsid w:val="00C8628C"/>
    <w:rsid w:val="00C92B92"/>
    <w:rsid w:val="00C9476E"/>
    <w:rsid w:val="00CA5005"/>
    <w:rsid w:val="00CA63F6"/>
    <w:rsid w:val="00CA6AC8"/>
    <w:rsid w:val="00CB1796"/>
    <w:rsid w:val="00CB1C74"/>
    <w:rsid w:val="00CB53AB"/>
    <w:rsid w:val="00CC06A1"/>
    <w:rsid w:val="00CC0BDF"/>
    <w:rsid w:val="00CC1A08"/>
    <w:rsid w:val="00CC2D27"/>
    <w:rsid w:val="00CC3325"/>
    <w:rsid w:val="00CC462A"/>
    <w:rsid w:val="00CC4D66"/>
    <w:rsid w:val="00CC4FD6"/>
    <w:rsid w:val="00CC6BA0"/>
    <w:rsid w:val="00CC7D02"/>
    <w:rsid w:val="00CC7E51"/>
    <w:rsid w:val="00CD20DA"/>
    <w:rsid w:val="00CD498F"/>
    <w:rsid w:val="00CD5C33"/>
    <w:rsid w:val="00CD663E"/>
    <w:rsid w:val="00CD69B1"/>
    <w:rsid w:val="00CD6E4C"/>
    <w:rsid w:val="00CE0154"/>
    <w:rsid w:val="00CE0DA4"/>
    <w:rsid w:val="00CE0E0F"/>
    <w:rsid w:val="00CE2923"/>
    <w:rsid w:val="00CE4D6D"/>
    <w:rsid w:val="00CF4852"/>
    <w:rsid w:val="00CF68DA"/>
    <w:rsid w:val="00CF76D8"/>
    <w:rsid w:val="00D0045A"/>
    <w:rsid w:val="00D01AA5"/>
    <w:rsid w:val="00D06D45"/>
    <w:rsid w:val="00D0798D"/>
    <w:rsid w:val="00D07CE6"/>
    <w:rsid w:val="00D12846"/>
    <w:rsid w:val="00D12B75"/>
    <w:rsid w:val="00D13C07"/>
    <w:rsid w:val="00D165AA"/>
    <w:rsid w:val="00D1688C"/>
    <w:rsid w:val="00D169EA"/>
    <w:rsid w:val="00D16A91"/>
    <w:rsid w:val="00D16CC0"/>
    <w:rsid w:val="00D17225"/>
    <w:rsid w:val="00D179CB"/>
    <w:rsid w:val="00D24FC0"/>
    <w:rsid w:val="00D2578D"/>
    <w:rsid w:val="00D25BE7"/>
    <w:rsid w:val="00D274F8"/>
    <w:rsid w:val="00D3205D"/>
    <w:rsid w:val="00D35FD4"/>
    <w:rsid w:val="00D3632A"/>
    <w:rsid w:val="00D371E7"/>
    <w:rsid w:val="00D42BC8"/>
    <w:rsid w:val="00D44275"/>
    <w:rsid w:val="00D45450"/>
    <w:rsid w:val="00D45E92"/>
    <w:rsid w:val="00D46DA2"/>
    <w:rsid w:val="00D5067C"/>
    <w:rsid w:val="00D50C26"/>
    <w:rsid w:val="00D531F9"/>
    <w:rsid w:val="00D566AF"/>
    <w:rsid w:val="00D6485F"/>
    <w:rsid w:val="00D65A45"/>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29CA"/>
    <w:rsid w:val="00D8403D"/>
    <w:rsid w:val="00D84711"/>
    <w:rsid w:val="00D87AEE"/>
    <w:rsid w:val="00D90CA1"/>
    <w:rsid w:val="00D92B5C"/>
    <w:rsid w:val="00D94FB9"/>
    <w:rsid w:val="00D97E1A"/>
    <w:rsid w:val="00DA0924"/>
    <w:rsid w:val="00DA099F"/>
    <w:rsid w:val="00DA1177"/>
    <w:rsid w:val="00DA18EE"/>
    <w:rsid w:val="00DA1EF2"/>
    <w:rsid w:val="00DA4472"/>
    <w:rsid w:val="00DA4CDB"/>
    <w:rsid w:val="00DA5394"/>
    <w:rsid w:val="00DA6F69"/>
    <w:rsid w:val="00DB252F"/>
    <w:rsid w:val="00DB4A4E"/>
    <w:rsid w:val="00DB6745"/>
    <w:rsid w:val="00DB786D"/>
    <w:rsid w:val="00DC07F0"/>
    <w:rsid w:val="00DC2EC5"/>
    <w:rsid w:val="00DC36D4"/>
    <w:rsid w:val="00DC7790"/>
    <w:rsid w:val="00DD2F79"/>
    <w:rsid w:val="00DD560B"/>
    <w:rsid w:val="00DD5CCB"/>
    <w:rsid w:val="00DD61B2"/>
    <w:rsid w:val="00DD6B38"/>
    <w:rsid w:val="00DD6EF8"/>
    <w:rsid w:val="00DE0CE7"/>
    <w:rsid w:val="00DE13DE"/>
    <w:rsid w:val="00DE2FA5"/>
    <w:rsid w:val="00DE5558"/>
    <w:rsid w:val="00DE6506"/>
    <w:rsid w:val="00DE6FC4"/>
    <w:rsid w:val="00DF12D0"/>
    <w:rsid w:val="00DF1774"/>
    <w:rsid w:val="00DF1FCD"/>
    <w:rsid w:val="00DF36D9"/>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2410"/>
    <w:rsid w:val="00E13149"/>
    <w:rsid w:val="00E13858"/>
    <w:rsid w:val="00E13C08"/>
    <w:rsid w:val="00E17413"/>
    <w:rsid w:val="00E21F95"/>
    <w:rsid w:val="00E22492"/>
    <w:rsid w:val="00E23981"/>
    <w:rsid w:val="00E24F0A"/>
    <w:rsid w:val="00E2524C"/>
    <w:rsid w:val="00E253E8"/>
    <w:rsid w:val="00E26603"/>
    <w:rsid w:val="00E26620"/>
    <w:rsid w:val="00E27D87"/>
    <w:rsid w:val="00E306E7"/>
    <w:rsid w:val="00E35CDE"/>
    <w:rsid w:val="00E369A9"/>
    <w:rsid w:val="00E41A0C"/>
    <w:rsid w:val="00E44749"/>
    <w:rsid w:val="00E45EC8"/>
    <w:rsid w:val="00E47877"/>
    <w:rsid w:val="00E47BA2"/>
    <w:rsid w:val="00E5101A"/>
    <w:rsid w:val="00E517C8"/>
    <w:rsid w:val="00E545BF"/>
    <w:rsid w:val="00E55CAD"/>
    <w:rsid w:val="00E616D8"/>
    <w:rsid w:val="00E62104"/>
    <w:rsid w:val="00E63CB7"/>
    <w:rsid w:val="00E6457E"/>
    <w:rsid w:val="00E64F0B"/>
    <w:rsid w:val="00E65E79"/>
    <w:rsid w:val="00E70792"/>
    <w:rsid w:val="00E70AAF"/>
    <w:rsid w:val="00E72591"/>
    <w:rsid w:val="00E73E5A"/>
    <w:rsid w:val="00E7496B"/>
    <w:rsid w:val="00E751C4"/>
    <w:rsid w:val="00E75CDC"/>
    <w:rsid w:val="00E76C73"/>
    <w:rsid w:val="00E775E2"/>
    <w:rsid w:val="00E80301"/>
    <w:rsid w:val="00E820D8"/>
    <w:rsid w:val="00E851E5"/>
    <w:rsid w:val="00E85F2A"/>
    <w:rsid w:val="00E91614"/>
    <w:rsid w:val="00E933CD"/>
    <w:rsid w:val="00EA1458"/>
    <w:rsid w:val="00EA203E"/>
    <w:rsid w:val="00EA2493"/>
    <w:rsid w:val="00EA3D03"/>
    <w:rsid w:val="00EA438B"/>
    <w:rsid w:val="00EA6057"/>
    <w:rsid w:val="00EA6CEF"/>
    <w:rsid w:val="00EB26F5"/>
    <w:rsid w:val="00EB2837"/>
    <w:rsid w:val="00EB2C51"/>
    <w:rsid w:val="00EB33CC"/>
    <w:rsid w:val="00EB344E"/>
    <w:rsid w:val="00EB409F"/>
    <w:rsid w:val="00EB45B8"/>
    <w:rsid w:val="00EB7980"/>
    <w:rsid w:val="00EC1BFA"/>
    <w:rsid w:val="00EC3C70"/>
    <w:rsid w:val="00EC5A32"/>
    <w:rsid w:val="00EC74F4"/>
    <w:rsid w:val="00ED1542"/>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9AC"/>
    <w:rsid w:val="00EF6E39"/>
    <w:rsid w:val="00EF790D"/>
    <w:rsid w:val="00F019DF"/>
    <w:rsid w:val="00F02B16"/>
    <w:rsid w:val="00F0500A"/>
    <w:rsid w:val="00F05D99"/>
    <w:rsid w:val="00F06728"/>
    <w:rsid w:val="00F12EFF"/>
    <w:rsid w:val="00F17F6C"/>
    <w:rsid w:val="00F20169"/>
    <w:rsid w:val="00F24368"/>
    <w:rsid w:val="00F253A0"/>
    <w:rsid w:val="00F25715"/>
    <w:rsid w:val="00F311EA"/>
    <w:rsid w:val="00F313C5"/>
    <w:rsid w:val="00F31CDA"/>
    <w:rsid w:val="00F35B64"/>
    <w:rsid w:val="00F3706A"/>
    <w:rsid w:val="00F401AE"/>
    <w:rsid w:val="00F43BBF"/>
    <w:rsid w:val="00F44A80"/>
    <w:rsid w:val="00F44B86"/>
    <w:rsid w:val="00F465C8"/>
    <w:rsid w:val="00F467E6"/>
    <w:rsid w:val="00F472C0"/>
    <w:rsid w:val="00F52407"/>
    <w:rsid w:val="00F53AB5"/>
    <w:rsid w:val="00F546B2"/>
    <w:rsid w:val="00F55B2C"/>
    <w:rsid w:val="00F60940"/>
    <w:rsid w:val="00F61FC8"/>
    <w:rsid w:val="00F621A6"/>
    <w:rsid w:val="00F64414"/>
    <w:rsid w:val="00F64FAA"/>
    <w:rsid w:val="00F701AD"/>
    <w:rsid w:val="00F73A67"/>
    <w:rsid w:val="00F753EA"/>
    <w:rsid w:val="00F771F8"/>
    <w:rsid w:val="00F779A2"/>
    <w:rsid w:val="00F80441"/>
    <w:rsid w:val="00F8053F"/>
    <w:rsid w:val="00F82B79"/>
    <w:rsid w:val="00F82F07"/>
    <w:rsid w:val="00F855F5"/>
    <w:rsid w:val="00F85EC2"/>
    <w:rsid w:val="00F85FF5"/>
    <w:rsid w:val="00F86577"/>
    <w:rsid w:val="00F86677"/>
    <w:rsid w:val="00F87C4F"/>
    <w:rsid w:val="00F902F8"/>
    <w:rsid w:val="00F904C6"/>
    <w:rsid w:val="00F9096C"/>
    <w:rsid w:val="00F960E0"/>
    <w:rsid w:val="00FA1399"/>
    <w:rsid w:val="00FA199C"/>
    <w:rsid w:val="00FA419B"/>
    <w:rsid w:val="00FB27A5"/>
    <w:rsid w:val="00FB3403"/>
    <w:rsid w:val="00FB340B"/>
    <w:rsid w:val="00FB3C87"/>
    <w:rsid w:val="00FB6AAD"/>
    <w:rsid w:val="00FC10ED"/>
    <w:rsid w:val="00FC2EB0"/>
    <w:rsid w:val="00FC3E45"/>
    <w:rsid w:val="00FC7E01"/>
    <w:rsid w:val="00FD3AFD"/>
    <w:rsid w:val="00FD4372"/>
    <w:rsid w:val="00FD46C5"/>
    <w:rsid w:val="00FD6843"/>
    <w:rsid w:val="00FD6FA4"/>
    <w:rsid w:val="00FE1E1E"/>
    <w:rsid w:val="00FE1E2F"/>
    <w:rsid w:val="00FE2314"/>
    <w:rsid w:val="00FE2A87"/>
    <w:rsid w:val="00FE606D"/>
    <w:rsid w:val="00FE7677"/>
    <w:rsid w:val="00FE7B88"/>
    <w:rsid w:val="00FF2061"/>
    <w:rsid w:val="00FF39C4"/>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gov.uk/government/collections/information-and-guidance-for-supplier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sell2wales.gov.wales/helpandresources/cdp/procurementact2023" TargetMode="External"/><Relationship Id="rId2" Type="http://schemas.openxmlformats.org/officeDocument/2006/relationships/customXml" Target="../customXml/item2.xml"/><Relationship Id="rId16" Type="http://schemas.openxmlformats.org/officeDocument/2006/relationships/hyperlink" Target="https://businesswales.gov.wales/socialbusinesswal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ov.wales/sites/default/files/publications/2019-09/joint-bidding-guide.pdf"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documentManagement>
</p: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2.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86AEDA93-17D7-49FA-9C1B-6025480CC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554D5-E06B-498B-8F11-D3FBD78116FE}">
  <ds:schemaRefs>
    <ds:schemaRef ds:uri="http://www.imanage.com/work/xmlschema"/>
  </ds:schemaRefs>
</ds:datastoreItem>
</file>

<file path=customXml/itemProps5.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BM LegalDoc</Template>
  <TotalTime>2616</TotalTime>
  <Pages>39</Pages>
  <Words>12728</Words>
  <Characters>72550</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235</cp:revision>
  <dcterms:created xsi:type="dcterms:W3CDTF">2025-04-23T14:01:00Z</dcterms:created>
  <dcterms:modified xsi:type="dcterms:W3CDTF">2025-05-08T11:16:00Z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